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15" w:rsidRPr="00D92CB1" w:rsidRDefault="00EA657E" w:rsidP="00EA266B">
      <w:pPr>
        <w:spacing w:line="240" w:lineRule="auto"/>
        <w:jc w:val="both"/>
        <w:rPr>
          <w:rFonts w:ascii="Cambria" w:hAnsi="Cambria"/>
          <w:b/>
          <w:bCs/>
          <w:sz w:val="60"/>
          <w:szCs w:val="60"/>
        </w:rPr>
      </w:pPr>
      <w:r w:rsidRPr="00D92CB1">
        <w:rPr>
          <w:rFonts w:ascii="Cambria" w:hAnsi="Cambria"/>
          <w:noProof/>
          <w:lang w:eastAsia="pl-PL"/>
        </w:rPr>
        <w:drawing>
          <wp:inline distT="0" distB="0" distL="0" distR="0">
            <wp:extent cx="5760720" cy="2170834"/>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170834"/>
                    </a:xfrm>
                    <a:prstGeom prst="rect">
                      <a:avLst/>
                    </a:prstGeom>
                    <a:noFill/>
                    <a:ln>
                      <a:noFill/>
                    </a:ln>
                  </pic:spPr>
                </pic:pic>
              </a:graphicData>
            </a:graphic>
          </wp:inline>
        </w:drawing>
      </w:r>
    </w:p>
    <w:p w:rsidR="008F7B15" w:rsidRPr="00D92CB1" w:rsidRDefault="00A20822" w:rsidP="00EA266B">
      <w:pPr>
        <w:spacing w:line="240" w:lineRule="auto"/>
        <w:jc w:val="both"/>
        <w:rPr>
          <w:rFonts w:ascii="Cambria" w:hAnsi="Cambria"/>
          <w:b/>
          <w:bCs/>
          <w:sz w:val="60"/>
          <w:szCs w:val="60"/>
        </w:rPr>
      </w:pPr>
      <w:r w:rsidRPr="00D92CB1">
        <w:rPr>
          <w:rFonts w:ascii="Cambria" w:hAnsi="Cambria"/>
          <w:noProof/>
          <w:spacing w:val="-6"/>
          <w:sz w:val="32"/>
          <w:szCs w:val="24"/>
          <w:lang w:eastAsia="pl-PL"/>
        </w:rPr>
        <w:drawing>
          <wp:anchor distT="0" distB="0" distL="114300" distR="114300" simplePos="0" relativeHeight="251661312" behindDoc="0" locked="0" layoutInCell="1" allowOverlap="1">
            <wp:simplePos x="0" y="0"/>
            <wp:positionH relativeFrom="column">
              <wp:posOffset>2480310</wp:posOffset>
            </wp:positionH>
            <wp:positionV relativeFrom="paragraph">
              <wp:posOffset>24130</wp:posOffset>
            </wp:positionV>
            <wp:extent cx="762000" cy="109601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1096010"/>
                    </a:xfrm>
                    <a:prstGeom prst="rect">
                      <a:avLst/>
                    </a:prstGeom>
                    <a:noFill/>
                    <a:ln w="9525">
                      <a:noFill/>
                      <a:miter lim="800000"/>
                      <a:headEnd/>
                      <a:tailEnd/>
                    </a:ln>
                  </pic:spPr>
                </pic:pic>
              </a:graphicData>
            </a:graphic>
          </wp:anchor>
        </w:drawing>
      </w:r>
    </w:p>
    <w:p w:rsidR="00A20822" w:rsidRPr="00D92CB1" w:rsidRDefault="00A20822" w:rsidP="00EA266B">
      <w:pPr>
        <w:spacing w:before="360" w:after="0" w:line="240" w:lineRule="auto"/>
        <w:jc w:val="both"/>
        <w:rPr>
          <w:rFonts w:ascii="Cambria" w:hAnsi="Cambria"/>
          <w:b/>
          <w:bCs/>
          <w:sz w:val="60"/>
          <w:szCs w:val="60"/>
        </w:rPr>
      </w:pPr>
    </w:p>
    <w:p w:rsidR="00184F67" w:rsidRPr="00D92CB1" w:rsidRDefault="00421338" w:rsidP="00EA266B">
      <w:pPr>
        <w:spacing w:line="240" w:lineRule="auto"/>
        <w:jc w:val="center"/>
        <w:rPr>
          <w:rFonts w:ascii="Cambria" w:hAnsi="Cambria"/>
          <w:b/>
          <w:bCs/>
          <w:sz w:val="60"/>
          <w:szCs w:val="60"/>
        </w:rPr>
      </w:pPr>
      <w:r w:rsidRPr="00D92CB1">
        <w:rPr>
          <w:rFonts w:ascii="Cambria" w:hAnsi="Cambria"/>
          <w:b/>
          <w:bCs/>
          <w:sz w:val="60"/>
          <w:szCs w:val="60"/>
        </w:rPr>
        <w:t>Koncepcja budowy</w:t>
      </w:r>
    </w:p>
    <w:p w:rsidR="00184F67" w:rsidRPr="00D92CB1" w:rsidRDefault="00421338" w:rsidP="00EA266B">
      <w:pPr>
        <w:spacing w:line="240" w:lineRule="auto"/>
        <w:jc w:val="center"/>
        <w:rPr>
          <w:rFonts w:ascii="Cambria" w:hAnsi="Cambria"/>
          <w:b/>
          <w:bCs/>
          <w:sz w:val="60"/>
          <w:szCs w:val="60"/>
        </w:rPr>
      </w:pPr>
      <w:r w:rsidRPr="00D92CB1">
        <w:rPr>
          <w:rFonts w:ascii="Cambria" w:hAnsi="Cambria"/>
          <w:b/>
          <w:bCs/>
          <w:sz w:val="60"/>
          <w:szCs w:val="60"/>
        </w:rPr>
        <w:t>sieci publicznych punktów</w:t>
      </w:r>
    </w:p>
    <w:p w:rsidR="00184F67" w:rsidRPr="00D92CB1" w:rsidRDefault="00421338" w:rsidP="00EA266B">
      <w:pPr>
        <w:spacing w:line="240" w:lineRule="auto"/>
        <w:jc w:val="center"/>
        <w:rPr>
          <w:rFonts w:ascii="Cambria" w:hAnsi="Cambria"/>
          <w:b/>
          <w:bCs/>
          <w:sz w:val="72"/>
          <w:szCs w:val="72"/>
        </w:rPr>
      </w:pPr>
      <w:r w:rsidRPr="00D92CB1">
        <w:rPr>
          <w:rFonts w:ascii="Cambria" w:hAnsi="Cambria"/>
          <w:b/>
          <w:bCs/>
          <w:sz w:val="60"/>
          <w:szCs w:val="60"/>
        </w:rPr>
        <w:t>dostępu do Internetu w</w:t>
      </w:r>
      <w:r w:rsidR="00184F67" w:rsidRPr="00D92CB1">
        <w:rPr>
          <w:rFonts w:ascii="Cambria" w:hAnsi="Cambria"/>
          <w:b/>
          <w:bCs/>
          <w:sz w:val="60"/>
          <w:szCs w:val="60"/>
        </w:rPr>
        <w:t> </w:t>
      </w:r>
      <w:r w:rsidRPr="00D92CB1">
        <w:rPr>
          <w:rFonts w:ascii="Cambria" w:hAnsi="Cambria"/>
          <w:b/>
          <w:bCs/>
          <w:sz w:val="60"/>
          <w:szCs w:val="60"/>
        </w:rPr>
        <w:t>ramach projektu</w:t>
      </w:r>
    </w:p>
    <w:p w:rsidR="00E154CD" w:rsidRPr="00D92CB1" w:rsidRDefault="00421338" w:rsidP="00EA266B">
      <w:pPr>
        <w:spacing w:line="240" w:lineRule="auto"/>
        <w:jc w:val="center"/>
        <w:rPr>
          <w:rFonts w:ascii="Cambria" w:hAnsi="Cambria"/>
          <w:b/>
          <w:bCs/>
          <w:sz w:val="96"/>
          <w:szCs w:val="96"/>
        </w:rPr>
      </w:pPr>
      <w:r w:rsidRPr="00D92CB1">
        <w:rPr>
          <w:rFonts w:ascii="Cambria" w:hAnsi="Cambria"/>
          <w:b/>
          <w:bCs/>
          <w:sz w:val="96"/>
          <w:szCs w:val="96"/>
        </w:rPr>
        <w:t>WiFi4EU</w:t>
      </w:r>
    </w:p>
    <w:p w:rsidR="00A20822" w:rsidRPr="00D92CB1" w:rsidRDefault="00EA657E" w:rsidP="00EA266B">
      <w:pPr>
        <w:spacing w:line="240" w:lineRule="auto"/>
        <w:jc w:val="center"/>
        <w:rPr>
          <w:rFonts w:ascii="Cambria" w:hAnsi="Cambria"/>
          <w:b/>
          <w:bCs/>
          <w:sz w:val="44"/>
          <w:szCs w:val="44"/>
        </w:rPr>
      </w:pPr>
      <w:r w:rsidRPr="00D92CB1">
        <w:rPr>
          <w:rFonts w:ascii="Cambria" w:hAnsi="Cambria"/>
          <w:noProof/>
          <w:lang w:eastAsia="pl-PL"/>
        </w:rPr>
        <w:drawing>
          <wp:inline distT="0" distB="0" distL="0" distR="0">
            <wp:extent cx="2355272" cy="2355272"/>
            <wp:effectExtent l="0" t="0" r="0" b="0"/>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11"/>
                        </a:ext>
                      </a:extLst>
                    </a:blip>
                    <a:stretch>
                      <a:fillRect/>
                    </a:stretch>
                  </pic:blipFill>
                  <pic:spPr>
                    <a:xfrm>
                      <a:off x="0" y="0"/>
                      <a:ext cx="2366059" cy="2366059"/>
                    </a:xfrm>
                    <a:prstGeom prst="rect">
                      <a:avLst/>
                    </a:prstGeom>
                  </pic:spPr>
                </pic:pic>
              </a:graphicData>
            </a:graphic>
          </wp:inline>
        </w:drawing>
      </w:r>
    </w:p>
    <w:p w:rsidR="00EA657E" w:rsidRPr="00D92CB1" w:rsidRDefault="00184F67" w:rsidP="00EA266B">
      <w:pPr>
        <w:spacing w:line="240" w:lineRule="auto"/>
        <w:jc w:val="center"/>
        <w:rPr>
          <w:rFonts w:ascii="Cambria" w:hAnsi="Cambria"/>
          <w:b/>
          <w:bCs/>
          <w:sz w:val="44"/>
          <w:szCs w:val="44"/>
        </w:rPr>
      </w:pPr>
      <w:r w:rsidRPr="00D92CB1">
        <w:rPr>
          <w:rFonts w:ascii="Cambria" w:hAnsi="Cambria"/>
          <w:b/>
          <w:bCs/>
          <w:sz w:val="44"/>
          <w:szCs w:val="44"/>
        </w:rPr>
        <w:t>GMINA KROCZYCE</w:t>
      </w:r>
    </w:p>
    <w:sdt>
      <w:sdtPr>
        <w:rPr>
          <w:rFonts w:ascii="Cambria" w:eastAsiaTheme="minorHAnsi" w:hAnsi="Cambria" w:cstheme="minorBidi"/>
          <w:color w:val="auto"/>
          <w:sz w:val="22"/>
          <w:szCs w:val="22"/>
          <w:lang w:eastAsia="en-US"/>
        </w:rPr>
        <w:id w:val="250786800"/>
        <w:docPartObj>
          <w:docPartGallery w:val="Table of Contents"/>
          <w:docPartUnique/>
        </w:docPartObj>
      </w:sdtPr>
      <w:sdtEndPr>
        <w:rPr>
          <w:b/>
          <w:bCs/>
        </w:rPr>
      </w:sdtEndPr>
      <w:sdtContent>
        <w:p w:rsidR="004B377E" w:rsidRPr="00D92CB1" w:rsidRDefault="004B377E" w:rsidP="00EA266B">
          <w:pPr>
            <w:pStyle w:val="Nagwekspisutreci"/>
            <w:jc w:val="both"/>
            <w:rPr>
              <w:rFonts w:ascii="Cambria" w:hAnsi="Cambria"/>
              <w:b/>
              <w:bCs/>
            </w:rPr>
          </w:pPr>
          <w:r w:rsidRPr="00D92CB1">
            <w:rPr>
              <w:rFonts w:ascii="Cambria" w:hAnsi="Cambria"/>
              <w:b/>
              <w:bCs/>
            </w:rPr>
            <w:t>Spis treści</w:t>
          </w:r>
        </w:p>
        <w:p w:rsidR="004B377E" w:rsidRPr="00D92CB1" w:rsidRDefault="00192F34" w:rsidP="00EA266B">
          <w:pPr>
            <w:pStyle w:val="Spistreci1"/>
            <w:tabs>
              <w:tab w:val="left" w:pos="440"/>
              <w:tab w:val="right" w:leader="dot" w:pos="9488"/>
            </w:tabs>
            <w:jc w:val="both"/>
            <w:rPr>
              <w:rFonts w:ascii="Cambria" w:hAnsi="Cambria" w:cstheme="minorBidi"/>
              <w:noProof/>
            </w:rPr>
          </w:pPr>
          <w:r w:rsidRPr="00D92CB1">
            <w:rPr>
              <w:rFonts w:ascii="Cambria" w:hAnsi="Cambria"/>
            </w:rPr>
            <w:fldChar w:fldCharType="begin"/>
          </w:r>
          <w:r w:rsidR="004B377E" w:rsidRPr="00D92CB1">
            <w:rPr>
              <w:rFonts w:ascii="Cambria" w:hAnsi="Cambria"/>
            </w:rPr>
            <w:instrText xml:space="preserve"> TOC \o "1-3" \h \z \u </w:instrText>
          </w:r>
          <w:r w:rsidRPr="00D92CB1">
            <w:rPr>
              <w:rFonts w:ascii="Cambria" w:hAnsi="Cambria"/>
            </w:rPr>
            <w:fldChar w:fldCharType="separate"/>
          </w:r>
          <w:hyperlink w:anchor="_Toc30796149" w:history="1">
            <w:r w:rsidR="004B377E" w:rsidRPr="00D92CB1">
              <w:rPr>
                <w:rStyle w:val="Hipercze"/>
                <w:rFonts w:ascii="Cambria" w:hAnsi="Cambria"/>
                <w:b/>
                <w:noProof/>
                <w:highlight w:val="lightGray"/>
              </w:rPr>
              <w:t>1.</w:t>
            </w:r>
            <w:r w:rsidR="004B377E" w:rsidRPr="00D92CB1">
              <w:rPr>
                <w:rFonts w:ascii="Cambria" w:hAnsi="Cambria" w:cstheme="minorBidi"/>
                <w:noProof/>
              </w:rPr>
              <w:tab/>
            </w:r>
            <w:r w:rsidR="004B377E" w:rsidRPr="00D92CB1">
              <w:rPr>
                <w:rStyle w:val="Hipercze"/>
                <w:rFonts w:ascii="Cambria" w:hAnsi="Cambria"/>
                <w:b/>
                <w:bCs/>
                <w:noProof/>
              </w:rPr>
              <w:t>Wprowadzenie</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_Toc30796149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2</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0" w:history="1">
            <w:r w:rsidR="004B377E" w:rsidRPr="00D92CB1">
              <w:rPr>
                <w:rStyle w:val="Hipercze"/>
                <w:rFonts w:ascii="Cambria" w:hAnsi="Cambria"/>
                <w:b/>
                <w:noProof/>
              </w:rPr>
              <w:t>2.</w:t>
            </w:r>
            <w:r w:rsidR="004B377E" w:rsidRPr="00D92CB1">
              <w:rPr>
                <w:rFonts w:ascii="Cambria" w:hAnsi="Cambria" w:cstheme="minorBidi"/>
                <w:noProof/>
              </w:rPr>
              <w:tab/>
            </w:r>
            <w:r w:rsidR="004B377E" w:rsidRPr="00D92CB1">
              <w:rPr>
                <w:rStyle w:val="Hipercze"/>
                <w:rFonts w:ascii="Cambria" w:hAnsi="Cambria"/>
                <w:b/>
                <w:bCs/>
                <w:noProof/>
              </w:rPr>
              <w:t>Wymagania odnośnie Wykonawcy</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_Toc30796150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2</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1" w:history="1">
            <w:r w:rsidR="004B377E" w:rsidRPr="00D92CB1">
              <w:rPr>
                <w:rStyle w:val="Hipercze"/>
                <w:rFonts w:ascii="Cambria" w:hAnsi="Cambria"/>
                <w:b/>
                <w:noProof/>
              </w:rPr>
              <w:t>3.</w:t>
            </w:r>
            <w:r w:rsidR="004B377E" w:rsidRPr="00D92CB1">
              <w:rPr>
                <w:rFonts w:ascii="Cambria" w:hAnsi="Cambria" w:cstheme="minorBidi"/>
                <w:noProof/>
              </w:rPr>
              <w:tab/>
            </w:r>
            <w:r w:rsidR="004B377E" w:rsidRPr="00D92CB1">
              <w:rPr>
                <w:rStyle w:val="Hipercze"/>
                <w:rFonts w:ascii="Cambria" w:hAnsi="Cambria"/>
                <w:b/>
                <w:bCs/>
                <w:noProof/>
              </w:rPr>
              <w:t>Zadania Wykonawcy</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_Toc30796151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3</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2" w:history="1">
            <w:r w:rsidR="004B377E" w:rsidRPr="00D92CB1">
              <w:rPr>
                <w:rStyle w:val="Hipercze"/>
                <w:rFonts w:ascii="Cambria" w:hAnsi="Cambria"/>
                <w:b/>
                <w:noProof/>
              </w:rPr>
              <w:t>4.</w:t>
            </w:r>
            <w:r w:rsidR="004B377E" w:rsidRPr="00D92CB1">
              <w:rPr>
                <w:rFonts w:ascii="Cambria" w:hAnsi="Cambria" w:cstheme="minorBidi"/>
                <w:noProof/>
              </w:rPr>
              <w:tab/>
            </w:r>
            <w:r w:rsidR="004B377E" w:rsidRPr="00D92CB1">
              <w:rPr>
                <w:rStyle w:val="Hipercze"/>
                <w:rFonts w:ascii="Cambria" w:hAnsi="Cambria"/>
                <w:b/>
                <w:bCs/>
                <w:noProof/>
              </w:rPr>
              <w:t>Wymagania techniczne i funkcjonalne odnośnie wykonania sieci publicznych punktów dostępu do Internetu</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_Toc30796152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3</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3" w:history="1">
            <w:r w:rsidR="004B377E" w:rsidRPr="00D92CB1">
              <w:rPr>
                <w:rStyle w:val="Hipercze"/>
                <w:rFonts w:ascii="Cambria" w:hAnsi="Cambria"/>
                <w:b/>
                <w:noProof/>
              </w:rPr>
              <w:t>5.</w:t>
            </w:r>
            <w:r w:rsidR="004B377E" w:rsidRPr="00D92CB1">
              <w:rPr>
                <w:rFonts w:ascii="Cambria" w:hAnsi="Cambria" w:cstheme="minorBidi"/>
                <w:noProof/>
              </w:rPr>
              <w:tab/>
            </w:r>
            <w:r w:rsidR="004B377E" w:rsidRPr="00D92CB1">
              <w:rPr>
                <w:rStyle w:val="Hipercze"/>
                <w:rFonts w:ascii="Cambria" w:hAnsi="Cambria"/>
                <w:b/>
                <w:bCs/>
                <w:noProof/>
              </w:rPr>
              <w:t>Lokalizacje publicznych punktów dostępu do Internetu</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_Toc30796153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6</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4" w:history="1">
            <w:r w:rsidR="004B377E" w:rsidRPr="00D92CB1">
              <w:rPr>
                <w:rStyle w:val="Hipercze"/>
                <w:rFonts w:ascii="Cambria" w:hAnsi="Cambria"/>
                <w:b/>
                <w:noProof/>
              </w:rPr>
              <w:t>6.</w:t>
            </w:r>
            <w:r w:rsidR="004B377E" w:rsidRPr="00D92CB1">
              <w:rPr>
                <w:rFonts w:ascii="Cambria" w:hAnsi="Cambria" w:cstheme="minorBidi"/>
                <w:noProof/>
              </w:rPr>
              <w:tab/>
            </w:r>
            <w:r w:rsidR="004B377E" w:rsidRPr="00D92CB1">
              <w:rPr>
                <w:rStyle w:val="Hipercze"/>
                <w:rFonts w:ascii="Cambria" w:hAnsi="Cambria"/>
                <w:b/>
                <w:bCs/>
                <w:noProof/>
              </w:rPr>
              <w:t>Systemowe rozwiązanie technologiczne</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_Toc30796154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6</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5" w:history="1">
            <w:r w:rsidR="004B377E" w:rsidRPr="00D92CB1">
              <w:rPr>
                <w:rStyle w:val="Hipercze"/>
                <w:rFonts w:ascii="Cambria" w:hAnsi="Cambria"/>
                <w:b/>
                <w:noProof/>
              </w:rPr>
              <w:t>7.</w:t>
            </w:r>
            <w:r w:rsidR="004B377E" w:rsidRPr="00D92CB1">
              <w:rPr>
                <w:rFonts w:ascii="Cambria" w:hAnsi="Cambria" w:cstheme="minorBidi"/>
                <w:noProof/>
              </w:rPr>
              <w:tab/>
            </w:r>
            <w:r w:rsidR="004B377E" w:rsidRPr="00D92CB1">
              <w:rPr>
                <w:rStyle w:val="Hipercze"/>
                <w:rFonts w:ascii="Cambria" w:hAnsi="Cambria"/>
                <w:b/>
                <w:bCs/>
                <w:noProof/>
              </w:rPr>
              <w:t>.Wymagania funkcjonalne dla sieci WiFI4EU</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_Toc30796155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7</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6" w:history="1">
            <w:r w:rsidR="004B377E" w:rsidRPr="00D92CB1">
              <w:rPr>
                <w:rStyle w:val="Hipercze"/>
                <w:rFonts w:ascii="Cambria" w:hAnsi="Cambria"/>
                <w:b/>
                <w:noProof/>
              </w:rPr>
              <w:t>8.</w:t>
            </w:r>
            <w:r w:rsidR="004B377E" w:rsidRPr="00D92CB1">
              <w:rPr>
                <w:rFonts w:ascii="Cambria" w:hAnsi="Cambria" w:cstheme="minorBidi"/>
                <w:noProof/>
              </w:rPr>
              <w:tab/>
            </w:r>
            <w:r w:rsidR="004B377E" w:rsidRPr="00D92CB1">
              <w:rPr>
                <w:rStyle w:val="Hipercze"/>
                <w:rFonts w:ascii="Cambria" w:hAnsi="Cambria"/>
                <w:b/>
                <w:bCs/>
                <w:noProof/>
              </w:rPr>
              <w:t>Wymagania w zakresie serwisu technicznego (opieki serwisowej).</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_Toc30796156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8</w:t>
            </w:r>
            <w:r w:rsidRPr="00D92CB1">
              <w:rPr>
                <w:rFonts w:ascii="Cambria" w:hAnsi="Cambria"/>
                <w:noProof/>
                <w:webHidden/>
              </w:rPr>
              <w:fldChar w:fldCharType="end"/>
            </w:r>
          </w:hyperlink>
        </w:p>
        <w:p w:rsidR="004B377E" w:rsidRPr="00D92CB1" w:rsidRDefault="00192F34" w:rsidP="00EA266B">
          <w:pPr>
            <w:pStyle w:val="Spistreci1"/>
            <w:tabs>
              <w:tab w:val="left" w:pos="440"/>
              <w:tab w:val="right" w:leader="dot" w:pos="9488"/>
            </w:tabs>
            <w:jc w:val="both"/>
            <w:rPr>
              <w:rFonts w:ascii="Cambria" w:hAnsi="Cambria" w:cstheme="minorBidi"/>
              <w:noProof/>
            </w:rPr>
          </w:pPr>
          <w:hyperlink w:anchor="_Toc30796157" w:history="1">
            <w:r w:rsidR="004B377E" w:rsidRPr="00D92CB1">
              <w:rPr>
                <w:rStyle w:val="Hipercze"/>
                <w:rFonts w:ascii="Cambria" w:hAnsi="Cambria"/>
                <w:b/>
                <w:noProof/>
              </w:rPr>
              <w:t>9.</w:t>
            </w:r>
            <w:r w:rsidR="004B377E" w:rsidRPr="00D92CB1">
              <w:rPr>
                <w:rFonts w:ascii="Cambria" w:hAnsi="Cambria" w:cstheme="minorBidi"/>
                <w:noProof/>
              </w:rPr>
              <w:tab/>
            </w:r>
            <w:r w:rsidR="004B377E" w:rsidRPr="00D92CB1">
              <w:rPr>
                <w:rStyle w:val="Hipercze"/>
                <w:rFonts w:ascii="Cambria" w:hAnsi="Cambria"/>
                <w:b/>
                <w:bCs/>
                <w:noProof/>
              </w:rPr>
              <w:t>Warunki rozliczenia</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_Toc30796157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8</w:t>
            </w:r>
            <w:r w:rsidRPr="00D92CB1">
              <w:rPr>
                <w:rFonts w:ascii="Cambria" w:hAnsi="Cambria"/>
                <w:noProof/>
                <w:webHidden/>
              </w:rPr>
              <w:fldChar w:fldCharType="end"/>
            </w:r>
          </w:hyperlink>
        </w:p>
        <w:p w:rsidR="004B377E" w:rsidRPr="00D92CB1" w:rsidRDefault="00192F34" w:rsidP="00EA266B">
          <w:pPr>
            <w:pStyle w:val="Spistreci1"/>
            <w:tabs>
              <w:tab w:val="left" w:pos="660"/>
              <w:tab w:val="right" w:leader="dot" w:pos="9488"/>
            </w:tabs>
            <w:jc w:val="both"/>
            <w:rPr>
              <w:rFonts w:ascii="Cambria" w:hAnsi="Cambria" w:cstheme="minorBidi"/>
              <w:noProof/>
            </w:rPr>
          </w:pPr>
          <w:hyperlink w:anchor="_Toc30796158" w:history="1">
            <w:r w:rsidR="004B377E" w:rsidRPr="00D92CB1">
              <w:rPr>
                <w:rStyle w:val="Hipercze"/>
                <w:rFonts w:ascii="Cambria" w:hAnsi="Cambria"/>
                <w:b/>
                <w:noProof/>
              </w:rPr>
              <w:t>10.</w:t>
            </w:r>
            <w:r w:rsidR="004B377E" w:rsidRPr="00D92CB1">
              <w:rPr>
                <w:rFonts w:ascii="Cambria" w:hAnsi="Cambria" w:cstheme="minorBidi"/>
                <w:noProof/>
              </w:rPr>
              <w:tab/>
            </w:r>
            <w:r w:rsidR="004B377E" w:rsidRPr="00D92CB1">
              <w:rPr>
                <w:rStyle w:val="Hipercze"/>
                <w:rFonts w:ascii="Cambria" w:hAnsi="Cambria"/>
                <w:b/>
                <w:bCs/>
                <w:noProof/>
              </w:rPr>
              <w:t>Obowiązki w zakresie promocji:</w:t>
            </w:r>
            <w:r w:rsidR="004B377E" w:rsidRPr="00D92CB1">
              <w:rPr>
                <w:rFonts w:ascii="Cambria" w:hAnsi="Cambria"/>
                <w:noProof/>
                <w:webHidden/>
              </w:rPr>
              <w:tab/>
            </w:r>
            <w:r w:rsidRPr="00D92CB1">
              <w:rPr>
                <w:rFonts w:ascii="Cambria" w:hAnsi="Cambria"/>
                <w:noProof/>
                <w:webHidden/>
              </w:rPr>
              <w:fldChar w:fldCharType="begin"/>
            </w:r>
            <w:r w:rsidR="004B377E" w:rsidRPr="00D92CB1">
              <w:rPr>
                <w:rFonts w:ascii="Cambria" w:hAnsi="Cambria"/>
                <w:noProof/>
                <w:webHidden/>
              </w:rPr>
              <w:instrText xml:space="preserve"> PAGEREF _Toc30796158 \h </w:instrText>
            </w:r>
            <w:r w:rsidRPr="00D92CB1">
              <w:rPr>
                <w:rFonts w:ascii="Cambria" w:hAnsi="Cambria"/>
                <w:noProof/>
                <w:webHidden/>
              </w:rPr>
            </w:r>
            <w:r w:rsidRPr="00D92CB1">
              <w:rPr>
                <w:rFonts w:ascii="Cambria" w:hAnsi="Cambria"/>
                <w:noProof/>
                <w:webHidden/>
              </w:rPr>
              <w:fldChar w:fldCharType="separate"/>
            </w:r>
            <w:r w:rsidR="004B377E" w:rsidRPr="00D92CB1">
              <w:rPr>
                <w:rFonts w:ascii="Cambria" w:hAnsi="Cambria"/>
                <w:noProof/>
                <w:webHidden/>
              </w:rPr>
              <w:t>9</w:t>
            </w:r>
            <w:r w:rsidRPr="00D92CB1">
              <w:rPr>
                <w:rFonts w:ascii="Cambria" w:hAnsi="Cambria"/>
                <w:noProof/>
                <w:webHidden/>
              </w:rPr>
              <w:fldChar w:fldCharType="end"/>
            </w:r>
          </w:hyperlink>
        </w:p>
        <w:p w:rsidR="004B377E" w:rsidRPr="00D92CB1" w:rsidRDefault="00192F34" w:rsidP="00EA266B">
          <w:pPr>
            <w:jc w:val="both"/>
            <w:rPr>
              <w:rFonts w:ascii="Cambria" w:hAnsi="Cambria"/>
            </w:rPr>
          </w:pPr>
          <w:r w:rsidRPr="00D92CB1">
            <w:rPr>
              <w:rFonts w:ascii="Cambria" w:hAnsi="Cambria"/>
              <w:b/>
              <w:bCs/>
            </w:rPr>
            <w:fldChar w:fldCharType="end"/>
          </w:r>
        </w:p>
      </w:sdtContent>
    </w:sdt>
    <w:p w:rsidR="00421338" w:rsidRPr="00D92CB1" w:rsidRDefault="00421338" w:rsidP="00EA266B">
      <w:pPr>
        <w:pStyle w:val="Nagwek1"/>
        <w:numPr>
          <w:ilvl w:val="0"/>
          <w:numId w:val="21"/>
        </w:numPr>
        <w:spacing w:before="480" w:line="276" w:lineRule="auto"/>
        <w:jc w:val="both"/>
        <w:rPr>
          <w:rFonts w:ascii="Cambria" w:hAnsi="Cambria"/>
          <w:b/>
          <w:bCs/>
        </w:rPr>
      </w:pPr>
      <w:bookmarkStart w:id="0" w:name="_Toc30796149"/>
      <w:r w:rsidRPr="00D92CB1">
        <w:rPr>
          <w:rFonts w:ascii="Cambria" w:hAnsi="Cambria"/>
          <w:b/>
          <w:bCs/>
        </w:rPr>
        <w:t>Wprowadzenie</w:t>
      </w:r>
      <w:bookmarkEnd w:id="0"/>
      <w:r w:rsidRPr="00D92CB1">
        <w:rPr>
          <w:rFonts w:ascii="Cambria" w:hAnsi="Cambria"/>
          <w:b/>
          <w:bCs/>
        </w:rPr>
        <w:t xml:space="preserve"> </w:t>
      </w:r>
    </w:p>
    <w:p w:rsidR="009A3B8B" w:rsidRPr="00D92CB1" w:rsidRDefault="009A3B8B" w:rsidP="00EA266B">
      <w:pPr>
        <w:jc w:val="both"/>
        <w:rPr>
          <w:rFonts w:ascii="Cambria" w:hAnsi="Cambria"/>
          <w:lang w:eastAsia="pl-PL"/>
        </w:rPr>
      </w:pPr>
    </w:p>
    <w:p w:rsidR="00485B92" w:rsidRPr="00D92CB1" w:rsidRDefault="00421338" w:rsidP="00EA266B">
      <w:pPr>
        <w:ind w:firstLine="708"/>
        <w:jc w:val="both"/>
        <w:rPr>
          <w:rFonts w:ascii="Cambria" w:hAnsi="Cambria" w:cs="Arial"/>
          <w:sz w:val="23"/>
          <w:szCs w:val="23"/>
        </w:rPr>
      </w:pPr>
      <w:r w:rsidRPr="00D92CB1">
        <w:rPr>
          <w:rFonts w:ascii="Cambria" w:hAnsi="Cambria"/>
          <w:sz w:val="24"/>
          <w:szCs w:val="24"/>
        </w:rPr>
        <w:t xml:space="preserve">Budowa sieci publicznych punktów dostępu do Internetu w gminie </w:t>
      </w:r>
      <w:r w:rsidR="00184F67" w:rsidRPr="00D92CB1">
        <w:rPr>
          <w:rFonts w:ascii="Cambria" w:hAnsi="Cambria"/>
          <w:sz w:val="24"/>
          <w:szCs w:val="24"/>
        </w:rPr>
        <w:t xml:space="preserve">Kroczyce </w:t>
      </w:r>
      <w:r w:rsidRPr="00D92CB1">
        <w:rPr>
          <w:rFonts w:ascii="Cambria" w:hAnsi="Cambria"/>
          <w:sz w:val="24"/>
          <w:szCs w:val="24"/>
        </w:rPr>
        <w:t>odbywać się będzie w ramach inicjatywy Komisji Europejskiej pod nazwą WIFI4EU</w:t>
      </w:r>
      <w:r w:rsidR="00A20822" w:rsidRPr="00D92CB1">
        <w:rPr>
          <w:rFonts w:ascii="Cambria" w:hAnsi="Cambria" w:cs="Arial"/>
          <w:sz w:val="23"/>
          <w:szCs w:val="23"/>
        </w:rPr>
        <w:t xml:space="preserve"> w ramach instrumentu „Łącząc Europę” w dziedzinie transeuropejskich sieci telekomunikacyjnych. </w:t>
      </w:r>
      <w:r w:rsidRPr="00D92CB1">
        <w:rPr>
          <w:rFonts w:ascii="Cambria" w:hAnsi="Cambria"/>
          <w:sz w:val="24"/>
          <w:szCs w:val="24"/>
        </w:rPr>
        <w:t xml:space="preserve">Gmina </w:t>
      </w:r>
      <w:r w:rsidR="00184F67" w:rsidRPr="00D92CB1">
        <w:rPr>
          <w:rFonts w:ascii="Cambria" w:hAnsi="Cambria"/>
          <w:sz w:val="24"/>
          <w:szCs w:val="24"/>
        </w:rPr>
        <w:t xml:space="preserve">Kroczyce </w:t>
      </w:r>
      <w:r w:rsidRPr="00D92CB1">
        <w:rPr>
          <w:rFonts w:ascii="Cambria" w:hAnsi="Cambria"/>
          <w:sz w:val="24"/>
          <w:szCs w:val="24"/>
        </w:rPr>
        <w:t>pozyskała dotację na zrealizowanie tego zadania, a</w:t>
      </w:r>
      <w:r w:rsidR="00A20822" w:rsidRPr="00D92CB1">
        <w:rPr>
          <w:rFonts w:ascii="Cambria" w:hAnsi="Cambria"/>
          <w:sz w:val="24"/>
          <w:szCs w:val="24"/>
        </w:rPr>
        <w:t> </w:t>
      </w:r>
      <w:r w:rsidRPr="00D92CB1">
        <w:rPr>
          <w:rFonts w:ascii="Cambria" w:hAnsi="Cambria"/>
          <w:sz w:val="24"/>
          <w:szCs w:val="24"/>
        </w:rPr>
        <w:t xml:space="preserve">niniejsza koncepcja jest opracowaniem mającym na celu przedstawienie założeń dla sieci publicznych punktów dostępu do Internetu na </w:t>
      </w:r>
      <w:r w:rsidR="00184F67" w:rsidRPr="00D92CB1">
        <w:rPr>
          <w:rFonts w:ascii="Cambria" w:hAnsi="Cambria"/>
          <w:sz w:val="24"/>
          <w:szCs w:val="24"/>
        </w:rPr>
        <w:t xml:space="preserve">terenie </w:t>
      </w:r>
      <w:r w:rsidRPr="00D92CB1">
        <w:rPr>
          <w:rFonts w:ascii="Cambria" w:hAnsi="Cambria"/>
          <w:sz w:val="24"/>
          <w:szCs w:val="24"/>
        </w:rPr>
        <w:t xml:space="preserve">gminy. </w:t>
      </w:r>
      <w:r w:rsidR="00184F67" w:rsidRPr="00D92CB1">
        <w:rPr>
          <w:rFonts w:ascii="Cambria" w:hAnsi="Cambria"/>
          <w:sz w:val="24"/>
          <w:szCs w:val="24"/>
        </w:rPr>
        <w:t xml:space="preserve">Inicjatywa </w:t>
      </w:r>
      <w:r w:rsidRPr="00D92CB1">
        <w:rPr>
          <w:rFonts w:ascii="Cambria" w:hAnsi="Cambria"/>
          <w:sz w:val="24"/>
          <w:szCs w:val="24"/>
        </w:rPr>
        <w:t xml:space="preserve">WiFi4EU wspiera bezpłatny dostęp do bezprzewodowego Internetu w przestrzeniach publicznych, takich jak parki, place, budynki publiczne, biblioteki, ośrodki zdrowia i muzea w gminach w całej Europie. WiFi4EU jest programem wsparcia na rzecz zapewnienia dostępu do </w:t>
      </w:r>
      <w:r w:rsidR="00184F67" w:rsidRPr="00D92CB1">
        <w:rPr>
          <w:rFonts w:ascii="Cambria" w:hAnsi="Cambria"/>
          <w:sz w:val="24"/>
          <w:szCs w:val="24"/>
        </w:rPr>
        <w:t xml:space="preserve">wysokiej jakości </w:t>
      </w:r>
      <w:r w:rsidRPr="00D92CB1">
        <w:rPr>
          <w:rFonts w:ascii="Cambria" w:hAnsi="Cambria"/>
          <w:sz w:val="24"/>
          <w:szCs w:val="24"/>
        </w:rPr>
        <w:t xml:space="preserve">Internetu mieszkańcom i gościom w miejscach lokalnego życia publicznego. Lokalna łączność bezprzewodowa, świadczona bezpłatnie i na niedyskryminujących warunkach, przyczyniać się będzie do zmniejszania przepaści cyfrowej </w:t>
      </w:r>
      <w:r w:rsidR="00184F67" w:rsidRPr="00D92CB1">
        <w:rPr>
          <w:rFonts w:ascii="Cambria" w:hAnsi="Cambria"/>
          <w:sz w:val="24"/>
          <w:szCs w:val="24"/>
        </w:rPr>
        <w:t>na obszarze wiejskim</w:t>
      </w:r>
      <w:r w:rsidR="007B09C0" w:rsidRPr="00D92CB1">
        <w:rPr>
          <w:rFonts w:ascii="Cambria" w:hAnsi="Cambria"/>
          <w:sz w:val="24"/>
          <w:szCs w:val="24"/>
        </w:rPr>
        <w:t xml:space="preserve">. </w:t>
      </w:r>
      <w:r w:rsidRPr="00D92CB1">
        <w:rPr>
          <w:rFonts w:ascii="Cambria" w:hAnsi="Cambria"/>
          <w:sz w:val="24"/>
          <w:szCs w:val="24"/>
        </w:rPr>
        <w:t>Sieć darmowych, publicznych punktów dostępu do Internetu może dodatkowo poprawić dostęp do usług online, podnoszących jakość życia społeczności lokalnych poprzez ułatwianie dostępu do usług, na przykład e-zdrowia i e-administracji; umożliwiających tworzenie nowych ofert służących włączeniu cyfrowemu,</w:t>
      </w:r>
      <w:r w:rsidR="00F44F89" w:rsidRPr="00D92CB1">
        <w:rPr>
          <w:rFonts w:ascii="Cambria" w:hAnsi="Cambria"/>
          <w:sz w:val="24"/>
          <w:szCs w:val="24"/>
        </w:rPr>
        <w:t xml:space="preserve"> np. kursów obsługi komputera i </w:t>
      </w:r>
      <w:r w:rsidRPr="00D92CB1">
        <w:rPr>
          <w:rFonts w:ascii="Cambria" w:hAnsi="Cambria"/>
          <w:sz w:val="24"/>
          <w:szCs w:val="24"/>
        </w:rPr>
        <w:t>Internetu; oraz sprzyjający</w:t>
      </w:r>
      <w:r w:rsidR="00F44F89" w:rsidRPr="00D92CB1">
        <w:rPr>
          <w:rFonts w:ascii="Cambria" w:hAnsi="Cambria"/>
          <w:sz w:val="24"/>
          <w:szCs w:val="24"/>
        </w:rPr>
        <w:t>ch rozwojowi lokalnych małych i </w:t>
      </w:r>
      <w:r w:rsidRPr="00D92CB1">
        <w:rPr>
          <w:rFonts w:ascii="Cambria" w:hAnsi="Cambria"/>
          <w:sz w:val="24"/>
          <w:szCs w:val="24"/>
        </w:rPr>
        <w:t xml:space="preserve">średnich przedsiębiorstw wprowadzających innowacje w zakresie produktów i usług cyfrowych. </w:t>
      </w:r>
    </w:p>
    <w:p w:rsidR="0051673D" w:rsidRPr="00D92CB1" w:rsidRDefault="007A4B3D" w:rsidP="00EA266B">
      <w:pPr>
        <w:pStyle w:val="Nagwek1"/>
        <w:numPr>
          <w:ilvl w:val="0"/>
          <w:numId w:val="21"/>
        </w:numPr>
        <w:spacing w:before="480" w:line="276" w:lineRule="auto"/>
        <w:jc w:val="both"/>
        <w:rPr>
          <w:rFonts w:ascii="Cambria" w:hAnsi="Cambria"/>
          <w:b/>
          <w:bCs/>
        </w:rPr>
      </w:pPr>
      <w:bookmarkStart w:id="1" w:name="_Toc30796150"/>
      <w:r w:rsidRPr="00D92CB1">
        <w:rPr>
          <w:rFonts w:ascii="Cambria" w:hAnsi="Cambria"/>
          <w:b/>
          <w:bCs/>
        </w:rPr>
        <w:t>Wymagania odnośnie Wykonawcy</w:t>
      </w:r>
      <w:bookmarkEnd w:id="1"/>
    </w:p>
    <w:p w:rsidR="007B09C0" w:rsidRPr="00D92CB1" w:rsidRDefault="007B09C0" w:rsidP="00EA266B">
      <w:pPr>
        <w:spacing w:before="240"/>
        <w:jc w:val="both"/>
        <w:rPr>
          <w:rFonts w:ascii="Cambria" w:hAnsi="Cambria"/>
          <w:sz w:val="24"/>
          <w:szCs w:val="24"/>
        </w:rPr>
      </w:pPr>
      <w:r w:rsidRPr="00D92CB1">
        <w:rPr>
          <w:rFonts w:ascii="Cambria" w:hAnsi="Cambria"/>
          <w:sz w:val="24"/>
          <w:szCs w:val="24"/>
        </w:rPr>
        <w:t xml:space="preserve">Wykonawca powinien dysponować odpowiednim potencjałem technicznym i wykonawczym oraz osobami o odpowiednich kwalifikacjach zawodowych. </w:t>
      </w:r>
    </w:p>
    <w:p w:rsidR="007B09C0" w:rsidRPr="00D92CB1" w:rsidRDefault="007B09C0" w:rsidP="00EA266B">
      <w:pPr>
        <w:jc w:val="both"/>
        <w:rPr>
          <w:rFonts w:ascii="Cambria" w:eastAsia="Courier New" w:hAnsi="Cambria" w:cs="Times New Roman"/>
          <w:color w:val="000000"/>
          <w:sz w:val="24"/>
          <w:szCs w:val="24"/>
          <w:lang w:eastAsia="pl-PL" w:bidi="pl-PL"/>
        </w:rPr>
      </w:pPr>
      <w:r w:rsidRPr="00D92CB1">
        <w:rPr>
          <w:rFonts w:ascii="Cambria" w:hAnsi="Cambria"/>
          <w:sz w:val="24"/>
          <w:szCs w:val="24"/>
        </w:rPr>
        <w:t>Warunkiem niezbędnym do realizacji zamówienia jest to,</w:t>
      </w:r>
      <w:r w:rsidR="00B345D9" w:rsidRPr="00D92CB1">
        <w:rPr>
          <w:rFonts w:ascii="Cambria" w:hAnsi="Cambria"/>
          <w:sz w:val="24"/>
          <w:szCs w:val="24"/>
        </w:rPr>
        <w:t xml:space="preserve"> </w:t>
      </w:r>
      <w:r w:rsidR="00C57B80" w:rsidRPr="00D92CB1">
        <w:rPr>
          <w:rFonts w:ascii="Cambria" w:hAnsi="Cambria"/>
          <w:sz w:val="24"/>
          <w:szCs w:val="24"/>
        </w:rPr>
        <w:t>by</w:t>
      </w:r>
      <w:r w:rsidRPr="00D92CB1">
        <w:rPr>
          <w:rFonts w:ascii="Cambria" w:hAnsi="Cambria"/>
          <w:sz w:val="24"/>
          <w:szCs w:val="24"/>
        </w:rPr>
        <w:t xml:space="preserve"> </w:t>
      </w:r>
      <w:r w:rsidR="0051673D" w:rsidRPr="00D92CB1">
        <w:rPr>
          <w:rFonts w:ascii="Cambria" w:eastAsia="Courier New" w:hAnsi="Cambria" w:cs="Times New Roman"/>
          <w:color w:val="000000"/>
          <w:sz w:val="24"/>
          <w:szCs w:val="24"/>
          <w:lang w:eastAsia="pl-PL" w:bidi="pl-PL"/>
        </w:rPr>
        <w:t>Wykonawca zarejestrowa</w:t>
      </w:r>
      <w:r w:rsidR="00B345D9" w:rsidRPr="00D92CB1">
        <w:rPr>
          <w:rFonts w:ascii="Cambria" w:eastAsia="Courier New" w:hAnsi="Cambria" w:cs="Times New Roman"/>
          <w:color w:val="000000"/>
          <w:sz w:val="24"/>
          <w:szCs w:val="24"/>
          <w:lang w:eastAsia="pl-PL" w:bidi="pl-PL"/>
        </w:rPr>
        <w:t>ł</w:t>
      </w:r>
      <w:r w:rsidR="0051673D" w:rsidRPr="00D92CB1">
        <w:rPr>
          <w:rFonts w:ascii="Cambria" w:eastAsia="Courier New" w:hAnsi="Cambria" w:cs="Times New Roman"/>
          <w:color w:val="000000"/>
          <w:sz w:val="24"/>
          <w:szCs w:val="24"/>
          <w:lang w:eastAsia="pl-PL" w:bidi="pl-PL"/>
        </w:rPr>
        <w:t xml:space="preserve"> się na portalu WiFi4EU dostępnym pod adresem </w:t>
      </w:r>
      <w:hyperlink r:id="rId12" w:history="1">
        <w:r w:rsidR="0051673D" w:rsidRPr="00D92CB1">
          <w:rPr>
            <w:rFonts w:ascii="Cambria" w:eastAsia="Courier New" w:hAnsi="Cambria" w:cs="Times New Roman"/>
            <w:color w:val="2F5496" w:themeColor="accent1" w:themeShade="BF"/>
            <w:sz w:val="24"/>
            <w:szCs w:val="24"/>
            <w:u w:val="single"/>
            <w:lang w:eastAsia="pl-PL" w:bidi="pl-PL"/>
          </w:rPr>
          <w:t>https://www.wifi4eu.eu/</w:t>
        </w:r>
      </w:hyperlink>
      <w:r w:rsidR="0051673D" w:rsidRPr="00D92CB1">
        <w:rPr>
          <w:rFonts w:ascii="Cambria" w:eastAsia="Courier New" w:hAnsi="Cambria" w:cs="Times New Roman"/>
          <w:sz w:val="24"/>
          <w:szCs w:val="24"/>
          <w:lang w:eastAsia="pl-PL" w:bidi="pl-PL"/>
        </w:rPr>
        <w:t>.</w:t>
      </w:r>
      <w:r w:rsidR="0051673D" w:rsidRPr="00D92CB1">
        <w:rPr>
          <w:rFonts w:ascii="Cambria" w:eastAsia="Courier New" w:hAnsi="Cambria" w:cs="Times New Roman"/>
          <w:color w:val="000000"/>
          <w:sz w:val="24"/>
          <w:szCs w:val="24"/>
          <w:lang w:eastAsia="pl-PL" w:bidi="pl-PL"/>
        </w:rPr>
        <w:t xml:space="preserve"> </w:t>
      </w:r>
    </w:p>
    <w:p w:rsidR="007B09C0" w:rsidRPr="00D92CB1" w:rsidRDefault="0051673D" w:rsidP="00EA266B">
      <w:pPr>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lastRenderedPageBreak/>
        <w:t xml:space="preserve">Po wykonaniu instalacji </w:t>
      </w:r>
      <w:r w:rsidR="007B09C0" w:rsidRPr="00D92CB1">
        <w:rPr>
          <w:rFonts w:ascii="Cambria" w:eastAsia="Courier New" w:hAnsi="Cambria" w:cs="Times New Roman"/>
          <w:color w:val="000000"/>
          <w:sz w:val="24"/>
          <w:szCs w:val="24"/>
          <w:lang w:eastAsia="pl-PL" w:bidi="pl-PL"/>
        </w:rPr>
        <w:t xml:space="preserve">Wykonawca </w:t>
      </w:r>
      <w:r w:rsidRPr="00D92CB1">
        <w:rPr>
          <w:rFonts w:ascii="Cambria" w:eastAsia="Courier New" w:hAnsi="Cambria" w:cs="Times New Roman"/>
          <w:color w:val="000000"/>
          <w:sz w:val="24"/>
          <w:szCs w:val="24"/>
          <w:lang w:eastAsia="pl-PL" w:bidi="pl-PL"/>
        </w:rPr>
        <w:t xml:space="preserve">będzie zobowiązany złożyć w portalu oświadczenie że instalacja sieci została wykonana zgodnie z wymogami programu WiFi4EU i działa prawidłowo. </w:t>
      </w:r>
    </w:p>
    <w:p w:rsidR="007B09C0" w:rsidRPr="00D92CB1" w:rsidRDefault="0051673D" w:rsidP="00EA266B">
      <w:pPr>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 xml:space="preserve">Dodatkowo </w:t>
      </w:r>
      <w:r w:rsidR="007B09C0" w:rsidRPr="00D92CB1">
        <w:rPr>
          <w:rFonts w:ascii="Cambria" w:eastAsia="Courier New" w:hAnsi="Cambria" w:cs="Times New Roman"/>
          <w:color w:val="000000"/>
          <w:sz w:val="24"/>
          <w:szCs w:val="24"/>
          <w:lang w:eastAsia="pl-PL" w:bidi="pl-PL"/>
        </w:rPr>
        <w:t>W</w:t>
      </w:r>
      <w:r w:rsidRPr="00D92CB1">
        <w:rPr>
          <w:rFonts w:ascii="Cambria" w:eastAsia="Courier New" w:hAnsi="Cambria" w:cs="Times New Roman"/>
          <w:color w:val="000000"/>
          <w:sz w:val="24"/>
          <w:szCs w:val="24"/>
          <w:lang w:eastAsia="pl-PL" w:bidi="pl-PL"/>
        </w:rPr>
        <w:t xml:space="preserve">ykonawca </w:t>
      </w:r>
      <w:r w:rsidR="00B345D9" w:rsidRPr="00D92CB1">
        <w:rPr>
          <w:rFonts w:ascii="Cambria" w:eastAsia="Courier New" w:hAnsi="Cambria" w:cs="Times New Roman"/>
          <w:color w:val="000000"/>
          <w:sz w:val="24"/>
          <w:szCs w:val="24"/>
          <w:lang w:eastAsia="pl-PL" w:bidi="pl-PL"/>
        </w:rPr>
        <w:t>z</w:t>
      </w:r>
      <w:r w:rsidRPr="00D92CB1">
        <w:rPr>
          <w:rFonts w:ascii="Cambria" w:eastAsia="Courier New" w:hAnsi="Cambria" w:cs="Times New Roman"/>
          <w:color w:val="000000"/>
          <w:sz w:val="24"/>
          <w:szCs w:val="24"/>
          <w:lang w:eastAsia="pl-PL" w:bidi="pl-PL"/>
        </w:rPr>
        <w:t xml:space="preserve">obowiązany jest do przekazania pełnej listy zainstalowanych punktów dostępowych. </w:t>
      </w:r>
    </w:p>
    <w:p w:rsidR="0051673D" w:rsidRPr="00D92CB1" w:rsidRDefault="0051673D" w:rsidP="00EA266B">
      <w:pPr>
        <w:jc w:val="both"/>
        <w:rPr>
          <w:rFonts w:ascii="Cambria" w:hAnsi="Cambria"/>
          <w:b/>
          <w:bCs/>
          <w:sz w:val="24"/>
          <w:szCs w:val="24"/>
          <w:u w:val="single"/>
        </w:rPr>
      </w:pPr>
      <w:r w:rsidRPr="00D92CB1">
        <w:rPr>
          <w:rFonts w:ascii="Cambria" w:eastAsia="Courier New" w:hAnsi="Cambria" w:cs="Times New Roman"/>
          <w:color w:val="000000"/>
          <w:sz w:val="24"/>
          <w:szCs w:val="24"/>
          <w:lang w:eastAsia="pl-PL" w:bidi="pl-PL"/>
        </w:rPr>
        <w:t xml:space="preserve">W odniesieniu do każdego punktu dostępowego </w:t>
      </w:r>
      <w:r w:rsidR="007B09C0" w:rsidRPr="00D92CB1">
        <w:rPr>
          <w:rFonts w:ascii="Cambria" w:eastAsia="Courier New" w:hAnsi="Cambria" w:cs="Times New Roman"/>
          <w:color w:val="000000"/>
          <w:sz w:val="24"/>
          <w:szCs w:val="24"/>
          <w:lang w:eastAsia="pl-PL" w:bidi="pl-PL"/>
        </w:rPr>
        <w:t xml:space="preserve">konieczne będzie </w:t>
      </w:r>
      <w:r w:rsidRPr="00D92CB1">
        <w:rPr>
          <w:rFonts w:ascii="Cambria" w:eastAsia="Courier New" w:hAnsi="Cambria" w:cs="Times New Roman"/>
          <w:color w:val="000000"/>
          <w:sz w:val="24"/>
          <w:szCs w:val="24"/>
          <w:lang w:eastAsia="pl-PL" w:bidi="pl-PL"/>
        </w:rPr>
        <w:t>przekaz</w:t>
      </w:r>
      <w:r w:rsidR="007B09C0" w:rsidRPr="00D92CB1">
        <w:rPr>
          <w:rFonts w:ascii="Cambria" w:eastAsia="Courier New" w:hAnsi="Cambria" w:cs="Times New Roman"/>
          <w:color w:val="000000"/>
          <w:sz w:val="24"/>
          <w:szCs w:val="24"/>
          <w:lang w:eastAsia="pl-PL" w:bidi="pl-PL"/>
        </w:rPr>
        <w:t>anie</w:t>
      </w:r>
      <w:r w:rsidRPr="00D92CB1">
        <w:rPr>
          <w:rFonts w:ascii="Cambria" w:eastAsia="Courier New" w:hAnsi="Cambria" w:cs="Times New Roman"/>
          <w:color w:val="000000"/>
          <w:sz w:val="24"/>
          <w:szCs w:val="24"/>
          <w:lang w:eastAsia="pl-PL" w:bidi="pl-PL"/>
        </w:rPr>
        <w:t xml:space="preserve"> następując</w:t>
      </w:r>
      <w:r w:rsidR="007B09C0" w:rsidRPr="00D92CB1">
        <w:rPr>
          <w:rFonts w:ascii="Cambria" w:eastAsia="Courier New" w:hAnsi="Cambria" w:cs="Times New Roman"/>
          <w:color w:val="000000"/>
          <w:sz w:val="24"/>
          <w:szCs w:val="24"/>
          <w:lang w:eastAsia="pl-PL" w:bidi="pl-PL"/>
        </w:rPr>
        <w:t>ych</w:t>
      </w:r>
      <w:r w:rsidRPr="00D92CB1">
        <w:rPr>
          <w:rFonts w:ascii="Cambria" w:eastAsia="Courier New" w:hAnsi="Cambria" w:cs="Times New Roman"/>
          <w:color w:val="000000"/>
          <w:sz w:val="24"/>
          <w:szCs w:val="24"/>
          <w:lang w:eastAsia="pl-PL" w:bidi="pl-PL"/>
        </w:rPr>
        <w:t xml:space="preserve"> obowiązkow</w:t>
      </w:r>
      <w:r w:rsidR="007B09C0" w:rsidRPr="00D92CB1">
        <w:rPr>
          <w:rFonts w:ascii="Cambria" w:eastAsia="Courier New" w:hAnsi="Cambria" w:cs="Times New Roman"/>
          <w:color w:val="000000"/>
          <w:sz w:val="24"/>
          <w:szCs w:val="24"/>
          <w:lang w:eastAsia="pl-PL" w:bidi="pl-PL"/>
        </w:rPr>
        <w:t>ych</w:t>
      </w:r>
      <w:r w:rsidRPr="00D92CB1">
        <w:rPr>
          <w:rFonts w:ascii="Cambria" w:eastAsia="Courier New" w:hAnsi="Cambria" w:cs="Times New Roman"/>
          <w:color w:val="000000"/>
          <w:sz w:val="24"/>
          <w:szCs w:val="24"/>
          <w:lang w:eastAsia="pl-PL" w:bidi="pl-PL"/>
        </w:rPr>
        <w:t xml:space="preserve"> informacj</w:t>
      </w:r>
      <w:r w:rsidR="007B09C0" w:rsidRPr="00D92CB1">
        <w:rPr>
          <w:rFonts w:ascii="Cambria" w:eastAsia="Courier New" w:hAnsi="Cambria" w:cs="Times New Roman"/>
          <w:color w:val="000000"/>
          <w:sz w:val="24"/>
          <w:szCs w:val="24"/>
          <w:lang w:eastAsia="pl-PL" w:bidi="pl-PL"/>
        </w:rPr>
        <w:t>i</w:t>
      </w:r>
      <w:r w:rsidRPr="00D92CB1">
        <w:rPr>
          <w:rFonts w:ascii="Cambria" w:eastAsia="Courier New" w:hAnsi="Cambria" w:cs="Times New Roman"/>
          <w:color w:val="000000"/>
          <w:sz w:val="24"/>
          <w:szCs w:val="24"/>
          <w:lang w:eastAsia="pl-PL" w:bidi="pl-PL"/>
        </w:rPr>
        <w:t>:</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Rodzaj miejsca (np.: szkoła, park)</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Nazwa miejsca</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proofErr w:type="spellStart"/>
      <w:r w:rsidRPr="00D92CB1">
        <w:rPr>
          <w:rFonts w:ascii="Cambria" w:eastAsia="Courier New" w:hAnsi="Cambria" w:cs="Times New Roman"/>
          <w:color w:val="000000"/>
          <w:sz w:val="24"/>
          <w:szCs w:val="24"/>
          <w:lang w:eastAsia="pl-PL" w:bidi="pl-PL"/>
        </w:rPr>
        <w:t>G</w:t>
      </w:r>
      <w:r w:rsidR="00042C07" w:rsidRPr="00D92CB1">
        <w:rPr>
          <w:rFonts w:ascii="Cambria" w:eastAsia="Courier New" w:hAnsi="Cambria" w:cs="Times New Roman"/>
          <w:color w:val="000000"/>
          <w:sz w:val="24"/>
          <w:szCs w:val="24"/>
          <w:lang w:eastAsia="pl-PL" w:bidi="pl-PL"/>
        </w:rPr>
        <w:t>eo</w:t>
      </w:r>
      <w:r w:rsidRPr="00D92CB1">
        <w:rPr>
          <w:rFonts w:ascii="Cambria" w:eastAsia="Courier New" w:hAnsi="Cambria" w:cs="Times New Roman"/>
          <w:color w:val="000000"/>
          <w:sz w:val="24"/>
          <w:szCs w:val="24"/>
          <w:lang w:eastAsia="pl-PL" w:bidi="pl-PL"/>
        </w:rPr>
        <w:t>lokalizacja</w:t>
      </w:r>
      <w:proofErr w:type="spellEnd"/>
      <w:r w:rsidRPr="00D92CB1">
        <w:rPr>
          <w:rFonts w:ascii="Cambria" w:eastAsia="Courier New" w:hAnsi="Cambria" w:cs="Times New Roman"/>
          <w:color w:val="000000"/>
          <w:sz w:val="24"/>
          <w:szCs w:val="24"/>
          <w:lang w:eastAsia="pl-PL" w:bidi="pl-PL"/>
        </w:rPr>
        <w:t xml:space="preserve"> punktu dostępowego</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Rodzaj urządzeń: wewnętrzne lub zewnętrzne</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Marka urządzenia</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Model urządzenia</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Numer seryjny urządzenia</w:t>
      </w:r>
    </w:p>
    <w:p w:rsidR="0051673D" w:rsidRPr="00D92CB1" w:rsidRDefault="0051673D" w:rsidP="00EA266B">
      <w:pPr>
        <w:widowControl w:val="0"/>
        <w:numPr>
          <w:ilvl w:val="0"/>
          <w:numId w:val="3"/>
        </w:numPr>
        <w:spacing w:after="0" w:line="240" w:lineRule="auto"/>
        <w:ind w:left="1004"/>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Adres MAC urządzenia</w:t>
      </w:r>
      <w:r w:rsidR="00B345D9" w:rsidRPr="00D92CB1">
        <w:rPr>
          <w:rFonts w:ascii="Cambria" w:eastAsia="Courier New" w:hAnsi="Cambria" w:cs="Times New Roman"/>
          <w:color w:val="000000"/>
          <w:sz w:val="24"/>
          <w:szCs w:val="24"/>
          <w:lang w:eastAsia="pl-PL" w:bidi="pl-PL"/>
        </w:rPr>
        <w:t>.</w:t>
      </w:r>
    </w:p>
    <w:p w:rsidR="006E2BEE" w:rsidRPr="00D92CB1" w:rsidRDefault="006E2BEE" w:rsidP="00EA266B">
      <w:pPr>
        <w:jc w:val="both"/>
        <w:rPr>
          <w:rFonts w:ascii="Cambria" w:hAnsi="Cambria"/>
          <w:bCs/>
          <w:sz w:val="24"/>
          <w:szCs w:val="24"/>
        </w:rPr>
      </w:pPr>
    </w:p>
    <w:p w:rsidR="007A4B3D" w:rsidRPr="00D92CB1" w:rsidRDefault="006E2BEE" w:rsidP="00EA266B">
      <w:pPr>
        <w:jc w:val="both"/>
        <w:rPr>
          <w:rFonts w:ascii="Cambria" w:hAnsi="Cambria"/>
          <w:bCs/>
          <w:sz w:val="24"/>
          <w:szCs w:val="24"/>
        </w:rPr>
      </w:pPr>
      <w:r w:rsidRPr="00D92CB1">
        <w:rPr>
          <w:rFonts w:ascii="Cambria" w:hAnsi="Cambria"/>
          <w:bCs/>
          <w:sz w:val="24"/>
          <w:szCs w:val="24"/>
        </w:rPr>
        <w:t>Złożenie oferty na realizację zadania będzie oznaczało zapoznanie się przez Wykonawcę z</w:t>
      </w:r>
      <w:r w:rsidR="00B345D9" w:rsidRPr="00D92CB1">
        <w:rPr>
          <w:rFonts w:ascii="Cambria" w:hAnsi="Cambria"/>
          <w:bCs/>
          <w:sz w:val="24"/>
          <w:szCs w:val="24"/>
        </w:rPr>
        <w:t> </w:t>
      </w:r>
      <w:r w:rsidRPr="00D92CB1">
        <w:rPr>
          <w:rFonts w:ascii="Cambria" w:hAnsi="Cambria"/>
          <w:bCs/>
          <w:sz w:val="24"/>
          <w:szCs w:val="24"/>
        </w:rPr>
        <w:t>wymogami Programu WIFI4EU</w:t>
      </w:r>
      <w:r w:rsidR="00B345D9" w:rsidRPr="00D92CB1">
        <w:rPr>
          <w:rFonts w:ascii="Cambria" w:hAnsi="Cambria"/>
          <w:bCs/>
          <w:sz w:val="24"/>
          <w:szCs w:val="24"/>
        </w:rPr>
        <w:t xml:space="preserve"> i pełną akceptację zasad tego programu</w:t>
      </w:r>
      <w:r w:rsidRPr="00D92CB1">
        <w:rPr>
          <w:rFonts w:ascii="Cambria" w:hAnsi="Cambria"/>
          <w:bCs/>
          <w:sz w:val="24"/>
          <w:szCs w:val="24"/>
        </w:rPr>
        <w:t>.</w:t>
      </w:r>
    </w:p>
    <w:p w:rsidR="009A3B8B" w:rsidRPr="00D92CB1" w:rsidRDefault="00421338" w:rsidP="00EA266B">
      <w:pPr>
        <w:pStyle w:val="Nagwek1"/>
        <w:numPr>
          <w:ilvl w:val="0"/>
          <w:numId w:val="21"/>
        </w:numPr>
        <w:spacing w:before="480" w:line="276" w:lineRule="auto"/>
        <w:jc w:val="both"/>
        <w:rPr>
          <w:rFonts w:ascii="Cambria" w:hAnsi="Cambria"/>
          <w:b/>
          <w:bCs/>
          <w:lang w:eastAsia="pl-PL"/>
        </w:rPr>
      </w:pPr>
      <w:bookmarkStart w:id="2" w:name="_Toc30796151"/>
      <w:r w:rsidRPr="00D92CB1">
        <w:rPr>
          <w:rFonts w:ascii="Cambria" w:hAnsi="Cambria"/>
          <w:b/>
          <w:bCs/>
        </w:rPr>
        <w:t>Zadania Wykonawcy</w:t>
      </w:r>
      <w:bookmarkEnd w:id="2"/>
    </w:p>
    <w:p w:rsidR="008F7B15" w:rsidRPr="00D92CB1" w:rsidRDefault="008F7B15" w:rsidP="00EA266B">
      <w:pPr>
        <w:spacing w:before="240"/>
        <w:jc w:val="both"/>
        <w:rPr>
          <w:rFonts w:ascii="Cambria" w:hAnsi="Cambria"/>
          <w:sz w:val="24"/>
          <w:szCs w:val="24"/>
        </w:rPr>
      </w:pPr>
      <w:r w:rsidRPr="00D92CB1">
        <w:rPr>
          <w:rFonts w:ascii="Cambria" w:hAnsi="Cambria"/>
          <w:sz w:val="24"/>
          <w:szCs w:val="24"/>
        </w:rPr>
        <w:t xml:space="preserve">Zakres zadań Wykonawcy obejmuje w szczególności: </w:t>
      </w:r>
    </w:p>
    <w:p w:rsidR="009A3B8B" w:rsidRPr="00D92CB1" w:rsidRDefault="008F7B15" w:rsidP="00EA266B">
      <w:pPr>
        <w:pStyle w:val="Akapitzlist"/>
        <w:numPr>
          <w:ilvl w:val="0"/>
          <w:numId w:val="10"/>
        </w:numPr>
        <w:ind w:left="709"/>
        <w:jc w:val="both"/>
        <w:rPr>
          <w:rFonts w:ascii="Cambria" w:hAnsi="Cambria"/>
          <w:sz w:val="24"/>
          <w:szCs w:val="24"/>
        </w:rPr>
      </w:pPr>
      <w:r w:rsidRPr="00D92CB1">
        <w:rPr>
          <w:rFonts w:ascii="Cambria" w:hAnsi="Cambria"/>
          <w:sz w:val="24"/>
          <w:szCs w:val="24"/>
        </w:rPr>
        <w:t>zaprojektowanie bezprzewodowego systemu telekomunikacyjnego, tak aby udostępnione rozwiązanie spełniało wymagania Zamawiającego określone w niniejszej koncepcji oraz wytycznych programu WIFI4EU</w:t>
      </w:r>
      <w:r w:rsidR="00B345D9" w:rsidRPr="00D92CB1">
        <w:rPr>
          <w:rFonts w:ascii="Cambria" w:hAnsi="Cambria"/>
          <w:sz w:val="24"/>
          <w:szCs w:val="24"/>
        </w:rPr>
        <w:t>;</w:t>
      </w:r>
    </w:p>
    <w:p w:rsidR="008F7B15" w:rsidRPr="00D92CB1" w:rsidRDefault="008F7B15" w:rsidP="00EA266B">
      <w:pPr>
        <w:pStyle w:val="Akapitzlist"/>
        <w:numPr>
          <w:ilvl w:val="0"/>
          <w:numId w:val="10"/>
        </w:numPr>
        <w:ind w:left="709"/>
        <w:jc w:val="both"/>
        <w:rPr>
          <w:rFonts w:ascii="Cambria" w:hAnsi="Cambria"/>
          <w:sz w:val="24"/>
          <w:szCs w:val="24"/>
        </w:rPr>
      </w:pPr>
      <w:r w:rsidRPr="00D92CB1">
        <w:rPr>
          <w:rFonts w:ascii="Cambria" w:hAnsi="Cambria"/>
          <w:sz w:val="24"/>
          <w:szCs w:val="24"/>
        </w:rPr>
        <w:t>uzyskanie niezbędnych uzgodnień i pozwoleń do instalacji i uruchomienia punktów dostępowych</w:t>
      </w:r>
      <w:r w:rsidR="00B345D9" w:rsidRPr="00D92CB1">
        <w:rPr>
          <w:rFonts w:ascii="Cambria" w:hAnsi="Cambria"/>
          <w:sz w:val="24"/>
          <w:szCs w:val="24"/>
        </w:rPr>
        <w:t>;</w:t>
      </w:r>
    </w:p>
    <w:p w:rsidR="008F7B15" w:rsidRPr="00D92CB1" w:rsidRDefault="008F7B15" w:rsidP="00EA266B">
      <w:pPr>
        <w:pStyle w:val="Akapitzlist"/>
        <w:numPr>
          <w:ilvl w:val="0"/>
          <w:numId w:val="10"/>
        </w:numPr>
        <w:ind w:left="709"/>
        <w:jc w:val="both"/>
        <w:rPr>
          <w:rFonts w:ascii="Cambria" w:hAnsi="Cambria"/>
          <w:sz w:val="24"/>
          <w:szCs w:val="24"/>
        </w:rPr>
      </w:pPr>
      <w:r w:rsidRPr="00D92CB1">
        <w:rPr>
          <w:rFonts w:ascii="Cambria" w:eastAsia="Calibri" w:hAnsi="Cambria" w:cs="Times New Roman"/>
          <w:bCs/>
          <w:sz w:val="24"/>
          <w:szCs w:val="24"/>
        </w:rPr>
        <w:t>dostawę, instalację i uruchomienie publicznej sieci Wi-Fi w miejscach publicznych wskazanych przez Zamawiającego</w:t>
      </w:r>
      <w:r w:rsidRPr="00D92CB1">
        <w:rPr>
          <w:rFonts w:ascii="Cambria" w:hAnsi="Cambria"/>
          <w:sz w:val="24"/>
          <w:szCs w:val="24"/>
        </w:rPr>
        <w:t xml:space="preserve">; </w:t>
      </w:r>
    </w:p>
    <w:p w:rsidR="00081C42" w:rsidRPr="00D92CB1" w:rsidRDefault="008F7B15" w:rsidP="00081C42">
      <w:pPr>
        <w:pStyle w:val="Akapitzlist"/>
        <w:numPr>
          <w:ilvl w:val="0"/>
          <w:numId w:val="10"/>
        </w:numPr>
        <w:ind w:left="709"/>
        <w:jc w:val="both"/>
        <w:rPr>
          <w:rFonts w:ascii="Cambria" w:hAnsi="Cambria"/>
          <w:sz w:val="24"/>
          <w:szCs w:val="24"/>
        </w:rPr>
      </w:pPr>
      <w:r w:rsidRPr="00D92CB1">
        <w:rPr>
          <w:rFonts w:ascii="Cambria" w:eastAsia="Calibri" w:hAnsi="Cambria" w:cs="Times New Roman"/>
          <w:bCs/>
          <w:sz w:val="24"/>
          <w:szCs w:val="24"/>
        </w:rPr>
        <w:t>z</w:t>
      </w:r>
      <w:r w:rsidR="0051673D" w:rsidRPr="00D92CB1">
        <w:rPr>
          <w:rFonts w:ascii="Cambria" w:eastAsia="Calibri" w:hAnsi="Cambria" w:cs="Times New Roman"/>
          <w:bCs/>
          <w:sz w:val="24"/>
          <w:szCs w:val="24"/>
        </w:rPr>
        <w:t>apewnienie usług</w:t>
      </w:r>
      <w:r w:rsidRPr="00D92CB1">
        <w:rPr>
          <w:rFonts w:ascii="Cambria" w:eastAsia="Calibri" w:hAnsi="Cambria" w:cs="Times New Roman"/>
          <w:bCs/>
          <w:sz w:val="24"/>
          <w:szCs w:val="24"/>
        </w:rPr>
        <w:t>i</w:t>
      </w:r>
      <w:r w:rsidR="0051673D" w:rsidRPr="00D92CB1">
        <w:rPr>
          <w:rFonts w:ascii="Cambria" w:eastAsia="Calibri" w:hAnsi="Cambria" w:cs="Times New Roman"/>
          <w:bCs/>
          <w:sz w:val="24"/>
          <w:szCs w:val="24"/>
        </w:rPr>
        <w:t xml:space="preserve"> dostępu do Internetu dla zainstalowanych bezprzewodowych punktów dostępu o przepustowości min. 30 Mb/s przez okres 36 miesięcy, licząc od </w:t>
      </w:r>
      <w:r w:rsidR="00B345D9" w:rsidRPr="00D92CB1">
        <w:rPr>
          <w:rFonts w:ascii="Cambria" w:hAnsi="Cambria"/>
          <w:sz w:val="23"/>
          <w:szCs w:val="23"/>
        </w:rPr>
        <w:t xml:space="preserve">daty przekazania przez Agencję potwierdzenia </w:t>
      </w:r>
      <w:r w:rsidR="00081C42" w:rsidRPr="00D92CB1">
        <w:rPr>
          <w:rFonts w:ascii="Cambria" w:hAnsi="Cambria"/>
          <w:sz w:val="23"/>
          <w:szCs w:val="23"/>
        </w:rPr>
        <w:t>realizacji instalacji</w:t>
      </w:r>
      <w:r w:rsidR="00081C42" w:rsidRPr="00D92CB1">
        <w:rPr>
          <w:rStyle w:val="Odwoanieprzypisudolnego"/>
          <w:rFonts w:ascii="Cambria" w:hAnsi="Cambria"/>
          <w:sz w:val="23"/>
          <w:szCs w:val="23"/>
        </w:rPr>
        <w:footnoteReference w:id="1"/>
      </w:r>
      <w:r w:rsidR="00081C42" w:rsidRPr="00D92CB1">
        <w:rPr>
          <w:rFonts w:ascii="Cambria" w:hAnsi="Cambria"/>
          <w:sz w:val="23"/>
          <w:szCs w:val="23"/>
        </w:rPr>
        <w:t xml:space="preserve">, </w:t>
      </w:r>
    </w:p>
    <w:p w:rsidR="008F7B15" w:rsidRPr="00D92CB1" w:rsidRDefault="00B345D9" w:rsidP="00081C42">
      <w:pPr>
        <w:pStyle w:val="Akapitzlist"/>
        <w:numPr>
          <w:ilvl w:val="0"/>
          <w:numId w:val="10"/>
        </w:numPr>
        <w:ind w:left="709"/>
        <w:jc w:val="both"/>
        <w:rPr>
          <w:rFonts w:ascii="Cambria" w:hAnsi="Cambria"/>
          <w:sz w:val="24"/>
          <w:szCs w:val="24"/>
        </w:rPr>
      </w:pPr>
      <w:r w:rsidRPr="00D92CB1">
        <w:rPr>
          <w:rFonts w:ascii="Cambria" w:eastAsia="Calibri" w:hAnsi="Cambria" w:cs="Times New Roman"/>
          <w:bCs/>
          <w:sz w:val="24"/>
          <w:szCs w:val="24"/>
        </w:rPr>
        <w:t>z</w:t>
      </w:r>
      <w:r w:rsidR="0051673D" w:rsidRPr="00D92CB1">
        <w:rPr>
          <w:rFonts w:ascii="Cambria" w:eastAsia="Calibri" w:hAnsi="Cambria" w:cs="Times New Roman"/>
          <w:bCs/>
          <w:sz w:val="24"/>
          <w:szCs w:val="24"/>
        </w:rPr>
        <w:t>apewnienie usług serwisowych polegających na bieżącym utrzymaniu systemu w</w:t>
      </w:r>
      <w:r w:rsidRPr="00D92CB1">
        <w:rPr>
          <w:rFonts w:ascii="Cambria" w:eastAsia="Calibri" w:hAnsi="Cambria" w:cs="Times New Roman"/>
          <w:bCs/>
          <w:sz w:val="24"/>
          <w:szCs w:val="24"/>
        </w:rPr>
        <w:t> </w:t>
      </w:r>
      <w:r w:rsidR="0051673D" w:rsidRPr="00D92CB1">
        <w:rPr>
          <w:rFonts w:ascii="Cambria" w:eastAsia="Calibri" w:hAnsi="Cambria" w:cs="Times New Roman"/>
          <w:bCs/>
          <w:sz w:val="24"/>
          <w:szCs w:val="24"/>
        </w:rPr>
        <w:t>sprawności, w tym wykonywanie konserwacji i niezbędnych napraw przez okres 36 miesięcy</w:t>
      </w:r>
      <w:r w:rsidRPr="00D92CB1">
        <w:rPr>
          <w:rStyle w:val="Odwoanieprzypisudolnego"/>
          <w:rFonts w:ascii="Cambria" w:eastAsia="Calibri" w:hAnsi="Cambria" w:cs="Times New Roman"/>
          <w:bCs/>
          <w:sz w:val="24"/>
          <w:szCs w:val="24"/>
        </w:rPr>
        <w:footnoteReference w:id="2"/>
      </w:r>
      <w:r w:rsidR="0051673D" w:rsidRPr="00D92CB1">
        <w:rPr>
          <w:rFonts w:ascii="Cambria" w:eastAsia="Calibri" w:hAnsi="Cambria" w:cs="Times New Roman"/>
          <w:bCs/>
          <w:sz w:val="24"/>
          <w:szCs w:val="24"/>
        </w:rPr>
        <w:t xml:space="preserve"> </w:t>
      </w:r>
      <w:r w:rsidR="00081C42" w:rsidRPr="00D92CB1">
        <w:rPr>
          <w:rFonts w:ascii="Cambria" w:eastAsia="Calibri" w:hAnsi="Cambria" w:cs="Times New Roman"/>
          <w:bCs/>
          <w:sz w:val="24"/>
          <w:szCs w:val="24"/>
        </w:rPr>
        <w:t xml:space="preserve">licząc od </w:t>
      </w:r>
      <w:r w:rsidR="00081C42" w:rsidRPr="00D92CB1">
        <w:rPr>
          <w:rFonts w:ascii="Cambria" w:hAnsi="Cambria"/>
          <w:sz w:val="23"/>
          <w:szCs w:val="23"/>
        </w:rPr>
        <w:t>daty przekazania przez Agencję potwierdzenia realizacji instalacji;</w:t>
      </w:r>
    </w:p>
    <w:p w:rsidR="00B345D9" w:rsidRPr="00D92CB1" w:rsidRDefault="00B345D9" w:rsidP="00EA266B">
      <w:pPr>
        <w:pStyle w:val="Akapitzlist"/>
        <w:numPr>
          <w:ilvl w:val="0"/>
          <w:numId w:val="10"/>
        </w:numPr>
        <w:ind w:left="709"/>
        <w:jc w:val="both"/>
        <w:rPr>
          <w:rFonts w:ascii="Cambria" w:hAnsi="Cambria"/>
          <w:sz w:val="24"/>
          <w:szCs w:val="24"/>
        </w:rPr>
      </w:pPr>
      <w:r w:rsidRPr="00D92CB1">
        <w:rPr>
          <w:rFonts w:ascii="Cambria" w:eastAsia="Calibri" w:hAnsi="Cambria" w:cs="Times New Roman"/>
          <w:bCs/>
          <w:sz w:val="24"/>
          <w:szCs w:val="24"/>
        </w:rPr>
        <w:t>z</w:t>
      </w:r>
      <w:r w:rsidR="0051673D" w:rsidRPr="00D92CB1">
        <w:rPr>
          <w:rFonts w:ascii="Cambria" w:eastAsia="Calibri" w:hAnsi="Cambria" w:cs="Times New Roman"/>
          <w:bCs/>
          <w:sz w:val="24"/>
          <w:szCs w:val="24"/>
        </w:rPr>
        <w:t xml:space="preserve">apewnienie usługi rekonfiguracji sieci WiFi4EU w celu podłączenia jej do rozwiązania na potrzeby bezpiecznego uwierzytelniania i monitorowania w pełnej zgodności z wymogami określonymi w programie WiFi4EU </w:t>
      </w:r>
      <w:r w:rsidRPr="00D92CB1">
        <w:rPr>
          <w:rFonts w:ascii="Cambria" w:hAnsi="Cambria"/>
          <w:sz w:val="23"/>
          <w:szCs w:val="23"/>
        </w:rPr>
        <w:t>określonymi w załączniku I pkt I.5</w:t>
      </w:r>
      <w:r w:rsidR="00081C42" w:rsidRPr="00D92CB1">
        <w:rPr>
          <w:rFonts w:ascii="Cambria" w:hAnsi="Cambria"/>
          <w:sz w:val="23"/>
          <w:szCs w:val="23"/>
        </w:rPr>
        <w:t xml:space="preserve"> umowy pomiędzy gminą i Agencją </w:t>
      </w:r>
      <w:r w:rsidR="0051673D" w:rsidRPr="00D92CB1">
        <w:rPr>
          <w:rFonts w:ascii="Cambria" w:eastAsia="Calibri" w:hAnsi="Cambria" w:cs="Times New Roman"/>
          <w:bCs/>
          <w:sz w:val="24"/>
          <w:szCs w:val="24"/>
        </w:rPr>
        <w:t xml:space="preserve"> w</w:t>
      </w:r>
      <w:r w:rsidR="008F7B15" w:rsidRPr="00D92CB1">
        <w:rPr>
          <w:rFonts w:ascii="Cambria" w:eastAsia="Calibri" w:hAnsi="Cambria" w:cs="Times New Roman"/>
          <w:bCs/>
          <w:sz w:val="24"/>
          <w:szCs w:val="24"/>
        </w:rPr>
        <w:t> </w:t>
      </w:r>
      <w:r w:rsidR="0051673D" w:rsidRPr="00D92CB1">
        <w:rPr>
          <w:rFonts w:ascii="Cambria" w:eastAsia="Calibri" w:hAnsi="Cambria" w:cs="Times New Roman"/>
          <w:bCs/>
          <w:sz w:val="24"/>
          <w:szCs w:val="24"/>
        </w:rPr>
        <w:t>przypadku uruchomienia przez Agencję Zarządzającą Programem takiej funkcjonalności.</w:t>
      </w:r>
      <w:bookmarkStart w:id="3" w:name="_GoBack"/>
      <w:bookmarkEnd w:id="3"/>
    </w:p>
    <w:p w:rsidR="003769CF" w:rsidRPr="00D92CB1" w:rsidRDefault="003769CF" w:rsidP="00EA266B">
      <w:pPr>
        <w:pStyle w:val="Nagwek1"/>
        <w:numPr>
          <w:ilvl w:val="0"/>
          <w:numId w:val="21"/>
        </w:numPr>
        <w:spacing w:before="480" w:line="276" w:lineRule="auto"/>
        <w:jc w:val="both"/>
        <w:rPr>
          <w:rFonts w:ascii="Cambria" w:hAnsi="Cambria"/>
          <w:b/>
          <w:bCs/>
          <w:lang w:eastAsia="pl-PL"/>
        </w:rPr>
      </w:pPr>
      <w:bookmarkStart w:id="4" w:name="_Toc30796152"/>
      <w:r w:rsidRPr="00D92CB1">
        <w:rPr>
          <w:rFonts w:ascii="Cambria" w:hAnsi="Cambria"/>
          <w:b/>
          <w:bCs/>
          <w:lang w:eastAsia="pl-PL"/>
        </w:rPr>
        <w:lastRenderedPageBreak/>
        <w:t xml:space="preserve">Wymagania techniczne i funkcjonalne </w:t>
      </w:r>
      <w:r w:rsidR="00B345D9" w:rsidRPr="00D92CB1">
        <w:rPr>
          <w:rFonts w:ascii="Cambria" w:hAnsi="Cambria"/>
          <w:b/>
          <w:bCs/>
          <w:lang w:eastAsia="pl-PL"/>
        </w:rPr>
        <w:t>odnośnie wykonania sieci publicznych punktów dostępu do Internetu</w:t>
      </w:r>
      <w:bookmarkEnd w:id="4"/>
    </w:p>
    <w:p w:rsidR="003769CF"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p>
    <w:p w:rsidR="003769CF"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 xml:space="preserve">Do każdej lokalizacji wymagane jest zapewnienie łącza </w:t>
      </w:r>
      <w:r w:rsidR="00B345D9" w:rsidRPr="00D92CB1">
        <w:rPr>
          <w:rFonts w:ascii="Cambria" w:eastAsia="Courier New" w:hAnsi="Cambria" w:cs="Times New Roman"/>
          <w:color w:val="000000"/>
          <w:sz w:val="24"/>
          <w:szCs w:val="24"/>
          <w:lang w:eastAsia="pl-PL" w:bidi="pl-PL"/>
        </w:rPr>
        <w:t>i</w:t>
      </w:r>
      <w:r w:rsidRPr="00D92CB1">
        <w:rPr>
          <w:rFonts w:ascii="Cambria" w:eastAsia="Courier New" w:hAnsi="Cambria" w:cs="Times New Roman"/>
          <w:color w:val="000000"/>
          <w:sz w:val="24"/>
          <w:szCs w:val="24"/>
          <w:lang w:eastAsia="pl-PL" w:bidi="pl-PL"/>
        </w:rPr>
        <w:t xml:space="preserve">nternetowego o przepustowości min. 30 Mb/s (prędkość pobierania danych). Dopuszcza się również dostarczenie łącza hurtowego do jednej wybranej lokalizacji (jako Węzła Głównego) a następnie doprowadzenie Internetu na bazie usługi transmisji danych do pozostałych lokalizacji </w:t>
      </w:r>
      <w:proofErr w:type="spellStart"/>
      <w:r w:rsidRPr="00D92CB1">
        <w:rPr>
          <w:rFonts w:ascii="Cambria" w:eastAsia="Courier New" w:hAnsi="Cambria" w:cs="Times New Roman"/>
          <w:color w:val="000000"/>
          <w:sz w:val="24"/>
          <w:szCs w:val="24"/>
          <w:lang w:eastAsia="pl-PL" w:bidi="pl-PL"/>
        </w:rPr>
        <w:t>HotSpot</w:t>
      </w:r>
      <w:proofErr w:type="spellEnd"/>
      <w:r w:rsidRPr="00D92CB1">
        <w:rPr>
          <w:rFonts w:ascii="Cambria" w:eastAsia="Courier New" w:hAnsi="Cambria" w:cs="Times New Roman"/>
          <w:color w:val="000000"/>
          <w:sz w:val="24"/>
          <w:szCs w:val="24"/>
          <w:lang w:eastAsia="pl-PL" w:bidi="pl-PL"/>
        </w:rPr>
        <w:t xml:space="preserve">. </w:t>
      </w:r>
    </w:p>
    <w:p w:rsidR="003769CF"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Wymagania:</w:t>
      </w:r>
    </w:p>
    <w:p w:rsidR="003769CF"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 xml:space="preserve">- przepustowość łącza dostępu do Internetu nie mniejsza niż 30 Mb/s dla każdego </w:t>
      </w:r>
      <w:proofErr w:type="spellStart"/>
      <w:r w:rsidRPr="00D92CB1">
        <w:rPr>
          <w:rFonts w:ascii="Cambria" w:eastAsia="Courier New" w:hAnsi="Cambria" w:cs="Times New Roman"/>
          <w:color w:val="000000"/>
          <w:sz w:val="24"/>
          <w:szCs w:val="24"/>
          <w:lang w:eastAsia="pl-PL" w:bidi="pl-PL"/>
        </w:rPr>
        <w:t>HotSpot</w:t>
      </w:r>
      <w:proofErr w:type="spellEnd"/>
      <w:r w:rsidR="00326A36" w:rsidRPr="00D92CB1">
        <w:rPr>
          <w:rFonts w:ascii="Cambria" w:eastAsia="Courier New" w:hAnsi="Cambria" w:cs="Times New Roman"/>
          <w:color w:val="000000"/>
          <w:sz w:val="24"/>
          <w:szCs w:val="24"/>
          <w:lang w:eastAsia="pl-PL" w:bidi="pl-PL"/>
        </w:rPr>
        <w:t>;</w:t>
      </w:r>
    </w:p>
    <w:p w:rsidR="003769CF"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 brak limitu transferu danych</w:t>
      </w:r>
      <w:r w:rsidR="00326A36" w:rsidRPr="00D92CB1">
        <w:rPr>
          <w:rFonts w:ascii="Cambria" w:eastAsia="Courier New" w:hAnsi="Cambria" w:cs="Times New Roman"/>
          <w:color w:val="000000"/>
          <w:sz w:val="24"/>
          <w:szCs w:val="24"/>
          <w:lang w:eastAsia="pl-PL" w:bidi="pl-PL"/>
        </w:rPr>
        <w:t>;</w:t>
      </w:r>
    </w:p>
    <w:p w:rsidR="003769CF"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 brak limitów i ograniczeń czasowych korzystania z usługi</w:t>
      </w:r>
      <w:r w:rsidR="00326A36" w:rsidRPr="00D92CB1">
        <w:rPr>
          <w:rFonts w:ascii="Cambria" w:eastAsia="Courier New" w:hAnsi="Cambria" w:cs="Times New Roman"/>
          <w:color w:val="000000"/>
          <w:sz w:val="24"/>
          <w:szCs w:val="24"/>
          <w:lang w:eastAsia="pl-PL" w:bidi="pl-PL"/>
        </w:rPr>
        <w:t>;</w:t>
      </w:r>
      <w:r w:rsidRPr="00D92CB1">
        <w:rPr>
          <w:rFonts w:ascii="Cambria" w:eastAsia="Courier New" w:hAnsi="Cambria" w:cs="Times New Roman"/>
          <w:color w:val="000000"/>
          <w:sz w:val="24"/>
          <w:szCs w:val="24"/>
          <w:lang w:eastAsia="pl-PL" w:bidi="pl-PL"/>
        </w:rPr>
        <w:t xml:space="preserve"> </w:t>
      </w:r>
    </w:p>
    <w:p w:rsidR="00DB125B" w:rsidRPr="00D92CB1" w:rsidRDefault="003769CF" w:rsidP="00EA266B">
      <w:pPr>
        <w:widowControl w:val="0"/>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 Wykonawca w ramach usługi zapewni wszelkie dodatkowe urządzenia, niezbędne do uruchomienia i świadczenia usługi (router, modemy, media konwertery itp.) – jeśli będą wymagane.</w:t>
      </w:r>
    </w:p>
    <w:p w:rsidR="00DB125B" w:rsidRPr="00D92CB1" w:rsidRDefault="00421338" w:rsidP="00EA266B">
      <w:pPr>
        <w:jc w:val="both"/>
        <w:rPr>
          <w:rFonts w:ascii="Cambria" w:hAnsi="Cambria"/>
          <w:strike/>
          <w:sz w:val="24"/>
          <w:szCs w:val="24"/>
        </w:rPr>
      </w:pPr>
      <w:r w:rsidRPr="00D92CB1">
        <w:rPr>
          <w:rFonts w:ascii="Cambria" w:hAnsi="Cambria"/>
          <w:sz w:val="24"/>
          <w:szCs w:val="24"/>
        </w:rPr>
        <w:t>Zamawiający wymaga aby Internet był dostępny na obszarze zasięgu hot-spotów przez 24 godziny na dobę przez 7 dni w tygodniu</w:t>
      </w:r>
      <w:r w:rsidR="00DF1D68" w:rsidRPr="00D92CB1">
        <w:rPr>
          <w:rFonts w:ascii="Cambria" w:hAnsi="Cambria"/>
          <w:sz w:val="24"/>
          <w:szCs w:val="24"/>
        </w:rPr>
        <w:t>.</w:t>
      </w:r>
    </w:p>
    <w:p w:rsidR="00DB125B" w:rsidRPr="00D92CB1" w:rsidRDefault="00421338" w:rsidP="00EA266B">
      <w:pPr>
        <w:jc w:val="both"/>
        <w:rPr>
          <w:rFonts w:ascii="Cambria" w:hAnsi="Cambria"/>
          <w:sz w:val="24"/>
          <w:szCs w:val="24"/>
        </w:rPr>
      </w:pPr>
      <w:r w:rsidRPr="00D92CB1">
        <w:rPr>
          <w:rFonts w:ascii="Cambria" w:hAnsi="Cambria"/>
          <w:sz w:val="24"/>
          <w:szCs w:val="24"/>
        </w:rPr>
        <w:t xml:space="preserve">Publiczne punkty dostępu do Internetu muszą wykorzystywać szybkie łącza szerokopasmowe umożliwiające użytkownikom korzystanie z Internetu wysokiej jakości, który: </w:t>
      </w:r>
    </w:p>
    <w:p w:rsidR="00DB125B" w:rsidRPr="00D92CB1" w:rsidRDefault="00421338" w:rsidP="00EA266B">
      <w:pPr>
        <w:pStyle w:val="Akapitzlist"/>
        <w:numPr>
          <w:ilvl w:val="0"/>
          <w:numId w:val="12"/>
        </w:numPr>
        <w:jc w:val="both"/>
        <w:rPr>
          <w:rFonts w:ascii="Cambria" w:hAnsi="Cambria"/>
          <w:sz w:val="24"/>
          <w:szCs w:val="24"/>
        </w:rPr>
      </w:pPr>
      <w:r w:rsidRPr="00D92CB1">
        <w:rPr>
          <w:rFonts w:ascii="Cambria" w:hAnsi="Cambria"/>
          <w:sz w:val="24"/>
          <w:szCs w:val="24"/>
        </w:rPr>
        <w:t xml:space="preserve">gwarantuje szybkość przesyłu danych do każdego użytkownika końcowego minimum 30 Mb/s; </w:t>
      </w:r>
    </w:p>
    <w:p w:rsidR="00D16199" w:rsidRPr="00D92CB1" w:rsidRDefault="00421338" w:rsidP="00EA266B">
      <w:pPr>
        <w:pStyle w:val="Akapitzlist"/>
        <w:numPr>
          <w:ilvl w:val="0"/>
          <w:numId w:val="12"/>
        </w:numPr>
        <w:jc w:val="both"/>
        <w:rPr>
          <w:rFonts w:ascii="Cambria" w:hAnsi="Cambria"/>
          <w:sz w:val="24"/>
          <w:szCs w:val="24"/>
        </w:rPr>
      </w:pPr>
      <w:r w:rsidRPr="00D92CB1">
        <w:rPr>
          <w:rFonts w:ascii="Cambria" w:hAnsi="Cambria"/>
          <w:sz w:val="24"/>
          <w:szCs w:val="24"/>
        </w:rPr>
        <w:t xml:space="preserve"> jest świadczony bezpłatnie i na niedyskryminujących warunkach, jest łatwo dostępny, zabezpieczony i wykorzystuje najnowsze i najlepsze dostępne urządzenia zdolne do zapewnienia użytkownikom łączności o dużej przepustowości; </w:t>
      </w:r>
    </w:p>
    <w:p w:rsidR="00D16199" w:rsidRPr="00D92CB1" w:rsidRDefault="00D16199" w:rsidP="00EA266B">
      <w:pPr>
        <w:pStyle w:val="Akapitzlist"/>
        <w:numPr>
          <w:ilvl w:val="0"/>
          <w:numId w:val="12"/>
        </w:numPr>
        <w:jc w:val="both"/>
        <w:rPr>
          <w:rFonts w:ascii="Cambria" w:hAnsi="Cambria"/>
          <w:sz w:val="24"/>
          <w:szCs w:val="24"/>
        </w:rPr>
      </w:pPr>
      <w:r w:rsidRPr="00D92CB1">
        <w:rPr>
          <w:rFonts w:ascii="Cambria" w:hAnsi="Cambria"/>
          <w:sz w:val="24"/>
          <w:szCs w:val="24"/>
        </w:rPr>
        <w:t>w celu zagwarantowania dostępności zapewnia</w:t>
      </w:r>
      <w:r w:rsidR="00D92CB1">
        <w:rPr>
          <w:rFonts w:ascii="Cambria" w:hAnsi="Cambria"/>
          <w:sz w:val="24"/>
          <w:szCs w:val="24"/>
        </w:rPr>
        <w:t xml:space="preserve"> dostęp do usług przynajmniej w </w:t>
      </w:r>
      <w:r w:rsidRPr="00D92CB1">
        <w:rPr>
          <w:rFonts w:ascii="Cambria" w:hAnsi="Cambria"/>
          <w:sz w:val="24"/>
          <w:szCs w:val="24"/>
        </w:rPr>
        <w:t xml:space="preserve">odpowiednich językach danego państwa członkowskiego oraz, w miarę możliwości, w innych językach urzędowych UE; </w:t>
      </w:r>
    </w:p>
    <w:p w:rsidR="00D16199" w:rsidRPr="00D92CB1" w:rsidRDefault="00D16199" w:rsidP="00EA266B">
      <w:pPr>
        <w:pStyle w:val="Akapitzlist"/>
        <w:numPr>
          <w:ilvl w:val="0"/>
          <w:numId w:val="12"/>
        </w:numPr>
        <w:jc w:val="both"/>
        <w:rPr>
          <w:rFonts w:ascii="Cambria" w:hAnsi="Cambria"/>
          <w:sz w:val="24"/>
          <w:szCs w:val="24"/>
        </w:rPr>
      </w:pPr>
      <w:r w:rsidRPr="00D92CB1">
        <w:rPr>
          <w:rFonts w:ascii="Cambria" w:hAnsi="Cambria"/>
        </w:rPr>
        <w:t>wykorzystuje wspólną identyfikację wizualną przekazaną przez Komisję;</w:t>
      </w:r>
    </w:p>
    <w:p w:rsidR="00DB125B" w:rsidRPr="00D92CB1" w:rsidRDefault="00421338" w:rsidP="00EA266B">
      <w:pPr>
        <w:pStyle w:val="Akapitzlist"/>
        <w:numPr>
          <w:ilvl w:val="0"/>
          <w:numId w:val="12"/>
        </w:numPr>
        <w:jc w:val="both"/>
        <w:rPr>
          <w:rFonts w:ascii="Cambria" w:hAnsi="Cambria"/>
          <w:sz w:val="24"/>
          <w:szCs w:val="24"/>
        </w:rPr>
      </w:pPr>
      <w:r w:rsidRPr="00D92CB1">
        <w:rPr>
          <w:rFonts w:ascii="Cambria" w:hAnsi="Cambria"/>
          <w:sz w:val="24"/>
          <w:szCs w:val="24"/>
        </w:rPr>
        <w:t xml:space="preserve">umożliwia dostęp do innowacyjnych usług cyfrowych, na przykład usług świadczonych za pośrednictwem infrastruktury usług cyfrowych; </w:t>
      </w:r>
    </w:p>
    <w:p w:rsidR="00DB125B" w:rsidRPr="00D92CB1" w:rsidRDefault="00421338" w:rsidP="00EA266B">
      <w:pPr>
        <w:pStyle w:val="Akapitzlist"/>
        <w:numPr>
          <w:ilvl w:val="0"/>
          <w:numId w:val="12"/>
        </w:numPr>
        <w:jc w:val="both"/>
        <w:rPr>
          <w:rFonts w:ascii="Cambria" w:hAnsi="Cambria"/>
          <w:sz w:val="24"/>
          <w:szCs w:val="24"/>
        </w:rPr>
      </w:pPr>
      <w:r w:rsidRPr="00D92CB1">
        <w:rPr>
          <w:rFonts w:ascii="Cambria" w:hAnsi="Cambria"/>
          <w:sz w:val="24"/>
          <w:szCs w:val="24"/>
        </w:rPr>
        <w:t xml:space="preserve"> jest udostępniany w miejscach lokalnego życia publicznego, w tym w</w:t>
      </w:r>
      <w:r w:rsidR="00DB125B" w:rsidRPr="00D92CB1">
        <w:rPr>
          <w:rFonts w:ascii="Cambria" w:hAnsi="Cambria"/>
          <w:sz w:val="24"/>
          <w:szCs w:val="24"/>
        </w:rPr>
        <w:t> </w:t>
      </w:r>
      <w:r w:rsidRPr="00D92CB1">
        <w:rPr>
          <w:rFonts w:ascii="Cambria" w:hAnsi="Cambria"/>
          <w:sz w:val="24"/>
          <w:szCs w:val="24"/>
        </w:rPr>
        <w:t>przestrzeniach zewnętrznych dostępnych dla ogółu społeczeństwa w życiu publicznym społeczności lokalnych</w:t>
      </w:r>
      <w:r w:rsidR="004448F7" w:rsidRPr="00D92CB1">
        <w:rPr>
          <w:rFonts w:ascii="Cambria" w:hAnsi="Cambria"/>
          <w:sz w:val="24"/>
          <w:szCs w:val="24"/>
        </w:rPr>
        <w:t>.</w:t>
      </w:r>
    </w:p>
    <w:p w:rsidR="00DD04DA" w:rsidRPr="00D92CB1" w:rsidRDefault="00B77376" w:rsidP="00EA266B">
      <w:pPr>
        <w:pStyle w:val="Akapitzlist"/>
        <w:numPr>
          <w:ilvl w:val="0"/>
          <w:numId w:val="12"/>
        </w:numPr>
        <w:jc w:val="both"/>
        <w:rPr>
          <w:rFonts w:ascii="Cambria" w:hAnsi="Cambria"/>
          <w:sz w:val="24"/>
          <w:szCs w:val="24"/>
        </w:rPr>
      </w:pPr>
      <w:r w:rsidRPr="00D92CB1">
        <w:rPr>
          <w:rFonts w:ascii="Cambria" w:hAnsi="Cambria"/>
          <w:sz w:val="24"/>
          <w:szCs w:val="24"/>
        </w:rPr>
        <w:t>umożliwia uwierzytelnianie, autoryzację i zliczanie użytkowników.</w:t>
      </w:r>
    </w:p>
    <w:p w:rsidR="00695908" w:rsidRPr="00D92CB1" w:rsidRDefault="00695908" w:rsidP="00EA266B">
      <w:pPr>
        <w:pStyle w:val="Default"/>
        <w:jc w:val="both"/>
        <w:rPr>
          <w:rFonts w:ascii="Cambria" w:hAnsi="Cambria"/>
          <w:sz w:val="23"/>
          <w:szCs w:val="23"/>
        </w:rPr>
      </w:pPr>
    </w:p>
    <w:p w:rsidR="005A5473" w:rsidRPr="00D92CB1" w:rsidRDefault="00085147" w:rsidP="00EA266B">
      <w:pPr>
        <w:pStyle w:val="Default"/>
        <w:jc w:val="both"/>
        <w:rPr>
          <w:rFonts w:ascii="Cambria" w:hAnsi="Cambria"/>
          <w:sz w:val="23"/>
          <w:szCs w:val="23"/>
        </w:rPr>
      </w:pPr>
      <w:r w:rsidRPr="00D92CB1">
        <w:rPr>
          <w:rFonts w:ascii="Cambria" w:hAnsi="Cambria"/>
          <w:sz w:val="23"/>
          <w:szCs w:val="23"/>
        </w:rPr>
        <w:t>Gmina wymaga</w:t>
      </w:r>
      <w:r w:rsidR="005A5473" w:rsidRPr="00D92CB1">
        <w:rPr>
          <w:rFonts w:ascii="Cambria" w:hAnsi="Cambria"/>
          <w:sz w:val="23"/>
          <w:szCs w:val="23"/>
        </w:rPr>
        <w:t xml:space="preserve"> zapewni</w:t>
      </w:r>
      <w:r w:rsidRPr="00D92CB1">
        <w:rPr>
          <w:rFonts w:ascii="Cambria" w:hAnsi="Cambria"/>
          <w:sz w:val="23"/>
          <w:szCs w:val="23"/>
        </w:rPr>
        <w:t>enia</w:t>
      </w:r>
      <w:r w:rsidR="005A5473" w:rsidRPr="00D92CB1">
        <w:rPr>
          <w:rFonts w:ascii="Cambria" w:hAnsi="Cambria"/>
          <w:sz w:val="23"/>
          <w:szCs w:val="23"/>
        </w:rPr>
        <w:t xml:space="preserve"> następując</w:t>
      </w:r>
      <w:r w:rsidRPr="00D92CB1">
        <w:rPr>
          <w:rFonts w:ascii="Cambria" w:hAnsi="Cambria"/>
          <w:sz w:val="23"/>
          <w:szCs w:val="23"/>
        </w:rPr>
        <w:t>ych</w:t>
      </w:r>
      <w:r w:rsidR="005A5473" w:rsidRPr="00D92CB1">
        <w:rPr>
          <w:rFonts w:ascii="Cambria" w:hAnsi="Cambria"/>
          <w:sz w:val="23"/>
          <w:szCs w:val="23"/>
        </w:rPr>
        <w:t xml:space="preserve"> możliwości w przypadku </w:t>
      </w:r>
      <w:r w:rsidR="005A5473" w:rsidRPr="00D92CB1">
        <w:rPr>
          <w:rFonts w:ascii="Cambria" w:hAnsi="Cambria"/>
          <w:b/>
          <w:bCs/>
          <w:sz w:val="23"/>
          <w:szCs w:val="23"/>
        </w:rPr>
        <w:t>każdego punktu dostępu</w:t>
      </w:r>
      <w:r w:rsidR="005A5473" w:rsidRPr="00D92CB1">
        <w:rPr>
          <w:rFonts w:ascii="Cambria" w:hAnsi="Cambria"/>
          <w:sz w:val="23"/>
          <w:szCs w:val="23"/>
        </w:rPr>
        <w:t xml:space="preserve">: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obsługa współbieżnego wykorzystania dwóch pasm (2,4 GHz – 5 GHz);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cykl wsparcia powyżej 5 lat;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średni czas pomiędzy awariami (MTBF) wynoszący co najmniej 5 lat; </w:t>
      </w:r>
    </w:p>
    <w:p w:rsidR="005A5473" w:rsidRPr="00D92CB1" w:rsidRDefault="00DF1D68"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p</w:t>
      </w:r>
      <w:r w:rsidR="005A5473" w:rsidRPr="00D92CB1">
        <w:rPr>
          <w:rFonts w:ascii="Cambria" w:hAnsi="Cambria"/>
          <w:sz w:val="23"/>
          <w:szCs w:val="23"/>
        </w:rPr>
        <w:t xml:space="preserve">osiadanie specjalnego i scentralizowanego pojedynczego punktu zarządzania przynajmniej dla wszystkich punktów dostępu w ramach każdej sieci WiFi4EU;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obsługa IEEE 802.1x;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zgodność ze standardem IEEE 802.11ac </w:t>
      </w:r>
      <w:proofErr w:type="spellStart"/>
      <w:r w:rsidRPr="00D92CB1">
        <w:rPr>
          <w:rFonts w:ascii="Cambria" w:hAnsi="Cambria"/>
          <w:sz w:val="23"/>
          <w:szCs w:val="23"/>
        </w:rPr>
        <w:t>Wave</w:t>
      </w:r>
      <w:proofErr w:type="spellEnd"/>
      <w:r w:rsidRPr="00D92CB1">
        <w:rPr>
          <w:rFonts w:ascii="Cambria" w:hAnsi="Cambria"/>
          <w:sz w:val="23"/>
          <w:szCs w:val="23"/>
        </w:rPr>
        <w:t xml:space="preserve"> I;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lastRenderedPageBreak/>
        <w:t xml:space="preserve">obsługa IEEE 802.11r;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obsługa IEEE 802.11k;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obsługa IEEE 802.11v;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możliwość obsługi co najmniej 50 użytkowników jednocześnie bez pogorszenia funkcjonowania; </w:t>
      </w:r>
    </w:p>
    <w:p w:rsidR="005A5473" w:rsidRPr="00D92CB1" w:rsidRDefault="005A5473" w:rsidP="00EA266B">
      <w:pPr>
        <w:pStyle w:val="Default"/>
        <w:numPr>
          <w:ilvl w:val="0"/>
          <w:numId w:val="17"/>
        </w:numPr>
        <w:spacing w:after="129"/>
        <w:jc w:val="both"/>
        <w:rPr>
          <w:rFonts w:ascii="Cambria" w:hAnsi="Cambria"/>
          <w:sz w:val="23"/>
          <w:szCs w:val="23"/>
        </w:rPr>
      </w:pPr>
      <w:r w:rsidRPr="00D92CB1">
        <w:rPr>
          <w:rFonts w:ascii="Cambria" w:hAnsi="Cambria"/>
          <w:sz w:val="23"/>
          <w:szCs w:val="23"/>
        </w:rPr>
        <w:t xml:space="preserve">posiadanie co najmniej 2x2 nadajników i odbiorników (system wieloantenowy MIMO); </w:t>
      </w:r>
    </w:p>
    <w:p w:rsidR="005A5473" w:rsidRPr="00D92CB1" w:rsidRDefault="005A5473" w:rsidP="00EA266B">
      <w:pPr>
        <w:pStyle w:val="Default"/>
        <w:numPr>
          <w:ilvl w:val="0"/>
          <w:numId w:val="17"/>
        </w:numPr>
        <w:jc w:val="both"/>
        <w:rPr>
          <w:rFonts w:ascii="Cambria" w:hAnsi="Cambria"/>
          <w:sz w:val="23"/>
          <w:szCs w:val="23"/>
        </w:rPr>
      </w:pPr>
      <w:r w:rsidRPr="00D92CB1">
        <w:rPr>
          <w:rFonts w:ascii="Cambria" w:hAnsi="Cambria"/>
          <w:sz w:val="23"/>
          <w:szCs w:val="23"/>
        </w:rPr>
        <w:t xml:space="preserve">zgodność z programem Hotspot 2.0 (program certyfikacji </w:t>
      </w:r>
      <w:proofErr w:type="spellStart"/>
      <w:r w:rsidRPr="00D92CB1">
        <w:rPr>
          <w:rFonts w:ascii="Cambria" w:hAnsi="Cambria"/>
          <w:sz w:val="23"/>
          <w:szCs w:val="23"/>
        </w:rPr>
        <w:t>Passpoint</w:t>
      </w:r>
      <w:proofErr w:type="spellEnd"/>
      <w:r w:rsidRPr="00D92CB1">
        <w:rPr>
          <w:rFonts w:ascii="Cambria" w:hAnsi="Cambria"/>
          <w:sz w:val="23"/>
          <w:szCs w:val="23"/>
        </w:rPr>
        <w:t xml:space="preserve"> organizacji </w:t>
      </w:r>
      <w:proofErr w:type="spellStart"/>
      <w:r w:rsidRPr="00D92CB1">
        <w:rPr>
          <w:rFonts w:ascii="Cambria" w:hAnsi="Cambria"/>
          <w:sz w:val="23"/>
          <w:szCs w:val="23"/>
        </w:rPr>
        <w:t>Wi-Fi</w:t>
      </w:r>
      <w:proofErr w:type="spellEnd"/>
      <w:r w:rsidRPr="00D92CB1">
        <w:rPr>
          <w:rFonts w:ascii="Cambria" w:hAnsi="Cambria"/>
          <w:sz w:val="23"/>
          <w:szCs w:val="23"/>
        </w:rPr>
        <w:t xml:space="preserve"> Alliance). </w:t>
      </w:r>
    </w:p>
    <w:p w:rsidR="002F3288" w:rsidRPr="00D92CB1" w:rsidRDefault="002F3288" w:rsidP="00EA266B">
      <w:pPr>
        <w:jc w:val="both"/>
        <w:rPr>
          <w:rFonts w:ascii="Cambria" w:hAnsi="Cambria" w:cs="Arial"/>
          <w:sz w:val="24"/>
          <w:szCs w:val="24"/>
        </w:rPr>
      </w:pPr>
    </w:p>
    <w:p w:rsidR="00DD4887" w:rsidRPr="00D92CB1" w:rsidRDefault="00DD4887" w:rsidP="00EA266B">
      <w:pPr>
        <w:jc w:val="both"/>
        <w:rPr>
          <w:rFonts w:ascii="Cambria" w:hAnsi="Cambria" w:cs="Arial"/>
          <w:sz w:val="24"/>
          <w:szCs w:val="24"/>
          <w:u w:val="single"/>
        </w:rPr>
      </w:pPr>
      <w:r w:rsidRPr="00D92CB1">
        <w:rPr>
          <w:rFonts w:ascii="Cambria" w:hAnsi="Cambria" w:cs="Arial"/>
          <w:sz w:val="24"/>
          <w:szCs w:val="24"/>
          <w:u w:val="single"/>
        </w:rPr>
        <w:t>Wymagania odnośnie użytkowania sieci WIFI:</w:t>
      </w:r>
    </w:p>
    <w:p w:rsidR="00DD4887" w:rsidRPr="00D92CB1" w:rsidRDefault="00C57B80" w:rsidP="00EA266B">
      <w:pPr>
        <w:pStyle w:val="Akapitzlist"/>
        <w:numPr>
          <w:ilvl w:val="0"/>
          <w:numId w:val="23"/>
        </w:numPr>
        <w:jc w:val="both"/>
        <w:rPr>
          <w:rFonts w:ascii="Cambria" w:hAnsi="Cambria" w:cs="Arial"/>
          <w:sz w:val="24"/>
          <w:szCs w:val="24"/>
        </w:rPr>
      </w:pPr>
      <w:r w:rsidRPr="00D92CB1">
        <w:rPr>
          <w:rFonts w:ascii="Cambria" w:hAnsi="Cambria" w:cs="Arial"/>
          <w:sz w:val="24"/>
          <w:szCs w:val="24"/>
        </w:rPr>
        <w:t>Dostęp użytkowników końcowych do sieci WiFi4EU musi być nieodpłatny</w:t>
      </w:r>
      <w:r w:rsidR="00085147" w:rsidRPr="00D92CB1">
        <w:rPr>
          <w:rFonts w:ascii="Cambria" w:hAnsi="Cambria" w:cs="Arial"/>
          <w:sz w:val="24"/>
          <w:szCs w:val="24"/>
        </w:rPr>
        <w:t xml:space="preserve"> </w:t>
      </w:r>
      <w:r w:rsidRPr="00D92CB1">
        <w:rPr>
          <w:rFonts w:ascii="Cambria" w:hAnsi="Cambria" w:cs="Arial"/>
          <w:sz w:val="24"/>
          <w:szCs w:val="24"/>
        </w:rPr>
        <w:t>(bez płatności, reklam komercyjnych, ponownego wykorzystywania danych osobowych do celów komercyjnych).</w:t>
      </w:r>
    </w:p>
    <w:p w:rsidR="00DD4887" w:rsidRPr="00D92CB1" w:rsidRDefault="00C57B80" w:rsidP="00EA266B">
      <w:pPr>
        <w:pStyle w:val="Akapitzlist"/>
        <w:numPr>
          <w:ilvl w:val="0"/>
          <w:numId w:val="23"/>
        </w:numPr>
        <w:jc w:val="both"/>
        <w:rPr>
          <w:rFonts w:ascii="Cambria" w:hAnsi="Cambria" w:cs="Arial"/>
          <w:sz w:val="24"/>
          <w:szCs w:val="24"/>
        </w:rPr>
      </w:pPr>
      <w:r w:rsidRPr="00D92CB1">
        <w:rPr>
          <w:rFonts w:ascii="Cambria" w:hAnsi="Cambria" w:cs="Arial"/>
          <w:sz w:val="24"/>
          <w:szCs w:val="24"/>
        </w:rPr>
        <w:t>Dostęp dla użytkowników końcowych musi być zapewniany bez dyskryminacji, z</w:t>
      </w:r>
      <w:r w:rsidR="00DD4887" w:rsidRPr="00D92CB1">
        <w:rPr>
          <w:rFonts w:ascii="Cambria" w:hAnsi="Cambria" w:cs="Arial"/>
          <w:sz w:val="24"/>
          <w:szCs w:val="24"/>
        </w:rPr>
        <w:t> </w:t>
      </w:r>
      <w:r w:rsidRPr="00D92CB1">
        <w:rPr>
          <w:rFonts w:ascii="Cambria" w:hAnsi="Cambria" w:cs="Arial"/>
          <w:sz w:val="24"/>
          <w:szCs w:val="24"/>
        </w:rPr>
        <w:t>zastrzeżeniem zapewnienia sprawnego funkcjonowania sieci, a w</w:t>
      </w:r>
      <w:r w:rsidR="00085147" w:rsidRPr="00D92CB1">
        <w:rPr>
          <w:rFonts w:ascii="Cambria" w:hAnsi="Cambria" w:cs="Arial"/>
          <w:sz w:val="24"/>
          <w:szCs w:val="24"/>
        </w:rPr>
        <w:t xml:space="preserve"> </w:t>
      </w:r>
      <w:r w:rsidRPr="00D92CB1">
        <w:rPr>
          <w:rFonts w:ascii="Cambria" w:hAnsi="Cambria" w:cs="Arial"/>
          <w:sz w:val="24"/>
          <w:szCs w:val="24"/>
        </w:rPr>
        <w:t>szczególności konieczności zapewnienia sprawiedliwej alokacji zdolności przepustowej pomiędzy użytkownikami w</w:t>
      </w:r>
      <w:r w:rsidR="00085147" w:rsidRPr="00D92CB1">
        <w:rPr>
          <w:rFonts w:ascii="Cambria" w:hAnsi="Cambria" w:cs="Arial"/>
          <w:sz w:val="24"/>
          <w:szCs w:val="24"/>
        </w:rPr>
        <w:t xml:space="preserve"> </w:t>
      </w:r>
      <w:r w:rsidRPr="00D92CB1">
        <w:rPr>
          <w:rFonts w:ascii="Cambria" w:hAnsi="Cambria" w:cs="Arial"/>
          <w:sz w:val="24"/>
          <w:szCs w:val="24"/>
        </w:rPr>
        <w:t xml:space="preserve">godzinach szczytu. </w:t>
      </w:r>
    </w:p>
    <w:p w:rsidR="00DD4887" w:rsidRPr="00D92CB1" w:rsidRDefault="00C57B80" w:rsidP="00EA266B">
      <w:pPr>
        <w:pStyle w:val="Akapitzlist"/>
        <w:numPr>
          <w:ilvl w:val="0"/>
          <w:numId w:val="23"/>
        </w:numPr>
        <w:jc w:val="both"/>
        <w:rPr>
          <w:rFonts w:ascii="Cambria" w:hAnsi="Cambria" w:cs="Arial"/>
          <w:sz w:val="24"/>
          <w:szCs w:val="24"/>
        </w:rPr>
      </w:pPr>
      <w:r w:rsidRPr="00D92CB1">
        <w:rPr>
          <w:rFonts w:ascii="Cambria" w:hAnsi="Cambria" w:cs="Arial"/>
          <w:sz w:val="24"/>
          <w:szCs w:val="24"/>
        </w:rPr>
        <w:t>Regularne przetwarzanie danych do celów statystycznych i</w:t>
      </w:r>
      <w:r w:rsidR="00085147" w:rsidRPr="00D92CB1">
        <w:rPr>
          <w:rFonts w:ascii="Cambria" w:hAnsi="Cambria" w:cs="Arial"/>
          <w:sz w:val="24"/>
          <w:szCs w:val="24"/>
        </w:rPr>
        <w:t xml:space="preserve"> </w:t>
      </w:r>
      <w:r w:rsidRPr="00D92CB1">
        <w:rPr>
          <w:rFonts w:ascii="Cambria" w:hAnsi="Cambria" w:cs="Arial"/>
          <w:sz w:val="24"/>
          <w:szCs w:val="24"/>
        </w:rPr>
        <w:t>analitycznych jest możliwe na potrzeby promowania, monitorowania lub poprawy działania sieci. Dane osobowe muszą być zanonimizowane zgodnie z</w:t>
      </w:r>
      <w:r w:rsidR="00085147" w:rsidRPr="00D92CB1">
        <w:rPr>
          <w:rFonts w:ascii="Cambria" w:hAnsi="Cambria" w:cs="Arial"/>
          <w:sz w:val="24"/>
          <w:szCs w:val="24"/>
        </w:rPr>
        <w:t xml:space="preserve"> </w:t>
      </w:r>
      <w:r w:rsidRPr="00D92CB1">
        <w:rPr>
          <w:rFonts w:ascii="Cambria" w:hAnsi="Cambria" w:cs="Arial"/>
          <w:sz w:val="24"/>
          <w:szCs w:val="24"/>
        </w:rPr>
        <w:t>odpowiednim oświadczeniem/ odpowiednimi oświadczeniami o</w:t>
      </w:r>
      <w:r w:rsidR="00085147" w:rsidRPr="00D92CB1">
        <w:rPr>
          <w:rFonts w:ascii="Cambria" w:hAnsi="Cambria" w:cs="Arial"/>
          <w:sz w:val="24"/>
          <w:szCs w:val="24"/>
        </w:rPr>
        <w:t xml:space="preserve"> </w:t>
      </w:r>
      <w:r w:rsidRPr="00D92CB1">
        <w:rPr>
          <w:rFonts w:ascii="Cambria" w:hAnsi="Cambria" w:cs="Arial"/>
          <w:sz w:val="24"/>
          <w:szCs w:val="24"/>
        </w:rPr>
        <w:t>ochronie prywatności dla danej usług</w:t>
      </w:r>
      <w:bookmarkStart w:id="5" w:name="Inne"/>
      <w:bookmarkEnd w:id="5"/>
      <w:r w:rsidRPr="00D92CB1">
        <w:rPr>
          <w:rFonts w:ascii="Cambria" w:hAnsi="Cambria" w:cs="Arial"/>
          <w:sz w:val="24"/>
          <w:szCs w:val="24"/>
        </w:rPr>
        <w:t>i</w:t>
      </w:r>
      <w:r w:rsidR="00DD4887" w:rsidRPr="00D92CB1">
        <w:rPr>
          <w:rFonts w:ascii="Cambria" w:hAnsi="Cambria" w:cs="Arial"/>
          <w:sz w:val="24"/>
          <w:szCs w:val="24"/>
        </w:rPr>
        <w:t>.</w:t>
      </w:r>
    </w:p>
    <w:p w:rsidR="00DD4887" w:rsidRPr="00D92CB1" w:rsidRDefault="00421338" w:rsidP="00EA266B">
      <w:pPr>
        <w:pStyle w:val="Akapitzlist"/>
        <w:numPr>
          <w:ilvl w:val="0"/>
          <w:numId w:val="23"/>
        </w:numPr>
        <w:jc w:val="both"/>
        <w:rPr>
          <w:rFonts w:ascii="Cambria" w:hAnsi="Cambria"/>
          <w:sz w:val="24"/>
          <w:szCs w:val="24"/>
        </w:rPr>
      </w:pPr>
      <w:r w:rsidRPr="00D92CB1">
        <w:rPr>
          <w:rFonts w:ascii="Cambria" w:hAnsi="Cambria"/>
          <w:sz w:val="24"/>
          <w:szCs w:val="24"/>
        </w:rPr>
        <w:t>Portal autoryzacji ustala okres automatycznego rozpoznawania uprzednio połączonych użytkowników, tak aby portal ten nie był ponownie wyświetlany przy ponownym połączeniu. Powyższy okres ma być automatycznie resetowany codziennie o godzinie 00:00 lub przynajmniej ustawiony na maksymalnie 12 godzin.</w:t>
      </w:r>
    </w:p>
    <w:p w:rsidR="00996A07" w:rsidRPr="00D92CB1" w:rsidRDefault="00421338" w:rsidP="00EA266B">
      <w:pPr>
        <w:pStyle w:val="Akapitzlist"/>
        <w:numPr>
          <w:ilvl w:val="0"/>
          <w:numId w:val="23"/>
        </w:numPr>
        <w:jc w:val="both"/>
        <w:rPr>
          <w:rFonts w:ascii="Cambria" w:hAnsi="Cambria"/>
          <w:sz w:val="24"/>
          <w:szCs w:val="24"/>
        </w:rPr>
      </w:pPr>
      <w:r w:rsidRPr="00D92CB1">
        <w:rPr>
          <w:rFonts w:ascii="Cambria" w:hAnsi="Cambria"/>
          <w:sz w:val="24"/>
          <w:szCs w:val="24"/>
        </w:rPr>
        <w:t>Ponadto system zarządzania siecią publicznych punktów dostępu do Internetu na terenie Gminy ma umożliwiać zmianę konfiguracji sieci w celu wdrożenia bezpiecznego uwierzytelniania i monitorowania, zgodnie z wydanymi w późniejszym czasie wymogami Komisji. Ta rekonfiguracja będzie obejmować utrzymywanie otwartego identyfikatora SSID „WiFi4EU” za pomocą portalu autoryzacji, poprzez dodanie identyfikatora SSID „WiFi4EU” dla odpowiednio zabezpieczonych połączeń (poprzez zmianę istniejącego zabezpieczonego systemu lokalnego na system wspólny lub po prostu poprzez dodanie trzeciego identyfikatora SSID) oraz zapewnienie, aby przedmiotowe rozwiązanie mogło monitorować sieci WiFi4EU na poziomie punktów dostępu. Wdrożenie tych zmian stanowić będzie zadanie dla Wykonawcy sieci i</w:t>
      </w:r>
      <w:r w:rsidR="00C94993" w:rsidRPr="00D92CB1">
        <w:rPr>
          <w:rFonts w:ascii="Cambria" w:hAnsi="Cambria"/>
          <w:sz w:val="24"/>
          <w:szCs w:val="24"/>
        </w:rPr>
        <w:t> </w:t>
      </w:r>
      <w:r w:rsidRPr="00D92CB1">
        <w:rPr>
          <w:rFonts w:ascii="Cambria" w:hAnsi="Cambria"/>
          <w:sz w:val="24"/>
          <w:szCs w:val="24"/>
        </w:rPr>
        <w:t xml:space="preserve">winno zostać wykonane w terminie 30 dni od powiadomienia go o takowej konieczności przez Gminę. </w:t>
      </w:r>
    </w:p>
    <w:p w:rsidR="00421338" w:rsidRPr="00D92CB1" w:rsidRDefault="00421338" w:rsidP="00EA266B">
      <w:pPr>
        <w:pStyle w:val="Nagwek1"/>
        <w:numPr>
          <w:ilvl w:val="0"/>
          <w:numId w:val="21"/>
        </w:numPr>
        <w:spacing w:before="480" w:line="276" w:lineRule="auto"/>
        <w:jc w:val="both"/>
        <w:rPr>
          <w:rFonts w:ascii="Cambria" w:hAnsi="Cambria"/>
          <w:b/>
          <w:bCs/>
          <w:lang w:eastAsia="pl-PL"/>
        </w:rPr>
      </w:pPr>
      <w:bookmarkStart w:id="6" w:name="_Toc30796153"/>
      <w:r w:rsidRPr="00D92CB1">
        <w:rPr>
          <w:rFonts w:ascii="Cambria" w:hAnsi="Cambria"/>
          <w:b/>
          <w:bCs/>
          <w:lang w:eastAsia="pl-PL"/>
        </w:rPr>
        <w:t>Lokalizacje publicznych punktów dostępu do Internetu</w:t>
      </w:r>
      <w:bookmarkEnd w:id="6"/>
      <w:r w:rsidRPr="00D92CB1">
        <w:rPr>
          <w:rFonts w:ascii="Cambria" w:hAnsi="Cambria"/>
          <w:b/>
          <w:bCs/>
          <w:lang w:eastAsia="pl-PL"/>
        </w:rPr>
        <w:t xml:space="preserve"> </w:t>
      </w:r>
    </w:p>
    <w:p w:rsidR="00996A07" w:rsidRPr="00D92CB1" w:rsidRDefault="00421338" w:rsidP="00EA266B">
      <w:pPr>
        <w:jc w:val="both"/>
        <w:rPr>
          <w:rFonts w:ascii="Cambria" w:hAnsi="Cambria"/>
          <w:sz w:val="24"/>
          <w:szCs w:val="24"/>
        </w:rPr>
      </w:pPr>
      <w:r w:rsidRPr="00D92CB1">
        <w:rPr>
          <w:rFonts w:ascii="Cambria" w:hAnsi="Cambria"/>
          <w:sz w:val="24"/>
          <w:szCs w:val="24"/>
        </w:rPr>
        <w:t xml:space="preserve">Publiczna sieć dostępu do Internetu składać się ma z punktów dostępowych zlokalizowanych wewnątrz budynków użyteczności publicznej oraz z punktów dostępowych zlokalizowanych na zewnątrz w miejscach ogólnodostępnych, publicznych.  </w:t>
      </w:r>
    </w:p>
    <w:p w:rsidR="00EA266B" w:rsidRPr="00D92CB1" w:rsidRDefault="00EA266B" w:rsidP="00EA266B">
      <w:pPr>
        <w:jc w:val="both"/>
        <w:rPr>
          <w:rFonts w:ascii="Cambria" w:eastAsia="Calibri" w:hAnsi="Cambria" w:cs="Times New Roman"/>
          <w:b/>
          <w:bCs/>
          <w:sz w:val="24"/>
          <w:szCs w:val="24"/>
        </w:rPr>
      </w:pPr>
    </w:p>
    <w:p w:rsidR="003769CF" w:rsidRPr="00D92CB1" w:rsidRDefault="003769CF" w:rsidP="00EA266B">
      <w:pPr>
        <w:jc w:val="both"/>
        <w:rPr>
          <w:rFonts w:ascii="Cambria" w:hAnsi="Cambria"/>
          <w:sz w:val="24"/>
          <w:szCs w:val="24"/>
        </w:rPr>
      </w:pPr>
      <w:r w:rsidRPr="00D92CB1">
        <w:rPr>
          <w:rFonts w:ascii="Cambria" w:eastAsia="Calibri" w:hAnsi="Cambria" w:cs="Times New Roman"/>
          <w:b/>
          <w:bCs/>
          <w:sz w:val="24"/>
          <w:szCs w:val="24"/>
        </w:rPr>
        <w:lastRenderedPageBreak/>
        <w:t>Zestawienie lokalizacji planowanych do budowy punktów Wi-Fi</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080"/>
        <w:gridCol w:w="1426"/>
        <w:gridCol w:w="3003"/>
        <w:gridCol w:w="1684"/>
      </w:tblGrid>
      <w:tr w:rsidR="007F7DF8" w:rsidRPr="00D92CB1" w:rsidTr="00461E6F">
        <w:trPr>
          <w:jc w:val="center"/>
        </w:trPr>
        <w:tc>
          <w:tcPr>
            <w:tcW w:w="615" w:type="dxa"/>
            <w:shd w:val="clear" w:color="auto" w:fill="C5E0B3" w:themeFill="accent6" w:themeFillTint="66"/>
            <w:vAlign w:val="center"/>
          </w:tcPr>
          <w:p w:rsidR="003769CF" w:rsidRPr="00D92CB1" w:rsidRDefault="003769CF" w:rsidP="00EA266B">
            <w:pPr>
              <w:widowControl w:val="0"/>
              <w:spacing w:after="0" w:line="240" w:lineRule="auto"/>
              <w:jc w:val="both"/>
              <w:rPr>
                <w:rFonts w:ascii="Cambria" w:eastAsia="Courier New" w:hAnsi="Cambria" w:cs="Times New Roman"/>
                <w:b/>
                <w:sz w:val="24"/>
                <w:szCs w:val="24"/>
                <w:lang w:eastAsia="pl-PL" w:bidi="pl-PL"/>
              </w:rPr>
            </w:pPr>
            <w:r w:rsidRPr="00D92CB1">
              <w:rPr>
                <w:rFonts w:ascii="Cambria" w:eastAsia="Courier New" w:hAnsi="Cambria" w:cs="Times New Roman"/>
                <w:b/>
                <w:sz w:val="24"/>
                <w:szCs w:val="24"/>
                <w:lang w:eastAsia="pl-PL" w:bidi="pl-PL"/>
              </w:rPr>
              <w:t>LP:</w:t>
            </w:r>
          </w:p>
        </w:tc>
        <w:tc>
          <w:tcPr>
            <w:tcW w:w="3080" w:type="dxa"/>
            <w:shd w:val="clear" w:color="auto" w:fill="C5E0B3" w:themeFill="accent6" w:themeFillTint="66"/>
            <w:vAlign w:val="center"/>
          </w:tcPr>
          <w:p w:rsidR="003769CF" w:rsidRPr="00D92CB1" w:rsidRDefault="003769CF" w:rsidP="00EA266B">
            <w:pPr>
              <w:widowControl w:val="0"/>
              <w:spacing w:after="0" w:line="240" w:lineRule="auto"/>
              <w:jc w:val="both"/>
              <w:rPr>
                <w:rFonts w:ascii="Cambria" w:eastAsia="Courier New" w:hAnsi="Cambria" w:cs="Times New Roman"/>
                <w:b/>
                <w:sz w:val="24"/>
                <w:szCs w:val="24"/>
                <w:lang w:eastAsia="pl-PL" w:bidi="pl-PL"/>
              </w:rPr>
            </w:pPr>
            <w:r w:rsidRPr="00D92CB1">
              <w:rPr>
                <w:rFonts w:ascii="Cambria" w:eastAsia="Courier New" w:hAnsi="Cambria" w:cs="Times New Roman"/>
                <w:b/>
                <w:sz w:val="24"/>
                <w:szCs w:val="24"/>
                <w:lang w:eastAsia="pl-PL" w:bidi="pl-PL"/>
              </w:rPr>
              <w:t>NAZWA</w:t>
            </w:r>
          </w:p>
        </w:tc>
        <w:tc>
          <w:tcPr>
            <w:tcW w:w="1426" w:type="dxa"/>
            <w:shd w:val="clear" w:color="auto" w:fill="C5E0B3" w:themeFill="accent6" w:themeFillTint="66"/>
          </w:tcPr>
          <w:p w:rsidR="003769CF" w:rsidRPr="00D92CB1" w:rsidRDefault="003769CF" w:rsidP="00EA266B">
            <w:pPr>
              <w:widowControl w:val="0"/>
              <w:spacing w:after="0" w:line="240" w:lineRule="auto"/>
              <w:jc w:val="both"/>
              <w:rPr>
                <w:rFonts w:ascii="Cambria" w:eastAsia="Courier New" w:hAnsi="Cambria" w:cs="Times New Roman"/>
                <w:b/>
                <w:sz w:val="24"/>
                <w:szCs w:val="24"/>
                <w:lang w:eastAsia="pl-PL" w:bidi="pl-PL"/>
              </w:rPr>
            </w:pPr>
            <w:r w:rsidRPr="00D92CB1">
              <w:rPr>
                <w:rFonts w:ascii="Cambria" w:eastAsia="Courier New" w:hAnsi="Cambria" w:cs="Times New Roman"/>
                <w:b/>
                <w:sz w:val="24"/>
                <w:szCs w:val="24"/>
                <w:lang w:eastAsia="pl-PL" w:bidi="pl-PL"/>
              </w:rPr>
              <w:t xml:space="preserve">Rodzaj </w:t>
            </w:r>
            <w:proofErr w:type="spellStart"/>
            <w:r w:rsidRPr="00D92CB1">
              <w:rPr>
                <w:rFonts w:ascii="Cambria" w:eastAsia="Courier New" w:hAnsi="Cambria" w:cs="Times New Roman"/>
                <w:b/>
                <w:sz w:val="24"/>
                <w:szCs w:val="24"/>
                <w:lang w:eastAsia="pl-PL" w:bidi="pl-PL"/>
              </w:rPr>
              <w:t>HotSpot</w:t>
            </w:r>
            <w:proofErr w:type="spellEnd"/>
          </w:p>
        </w:tc>
        <w:tc>
          <w:tcPr>
            <w:tcW w:w="3003" w:type="dxa"/>
            <w:shd w:val="clear" w:color="auto" w:fill="C5E0B3" w:themeFill="accent6" w:themeFillTint="66"/>
          </w:tcPr>
          <w:p w:rsidR="003769CF" w:rsidRPr="00D92CB1" w:rsidRDefault="003769CF" w:rsidP="00EA266B">
            <w:pPr>
              <w:widowControl w:val="0"/>
              <w:spacing w:after="0" w:line="240" w:lineRule="auto"/>
              <w:jc w:val="both"/>
              <w:rPr>
                <w:rFonts w:ascii="Cambria" w:eastAsia="Courier New" w:hAnsi="Cambria" w:cs="Times New Roman"/>
                <w:b/>
                <w:sz w:val="24"/>
                <w:szCs w:val="24"/>
                <w:lang w:eastAsia="pl-PL" w:bidi="pl-PL"/>
              </w:rPr>
            </w:pPr>
            <w:r w:rsidRPr="00D92CB1">
              <w:rPr>
                <w:rFonts w:ascii="Cambria" w:hAnsi="Cambria"/>
                <w:sz w:val="24"/>
                <w:szCs w:val="24"/>
              </w:rPr>
              <w:t>Adres</w:t>
            </w:r>
          </w:p>
        </w:tc>
        <w:tc>
          <w:tcPr>
            <w:tcW w:w="1684" w:type="dxa"/>
            <w:shd w:val="clear" w:color="auto" w:fill="C5E0B3" w:themeFill="accent6" w:themeFillTint="66"/>
            <w:vAlign w:val="center"/>
          </w:tcPr>
          <w:p w:rsidR="003769CF" w:rsidRPr="00D92CB1" w:rsidRDefault="000A5AD3" w:rsidP="00EA266B">
            <w:pPr>
              <w:widowControl w:val="0"/>
              <w:spacing w:after="0" w:line="240" w:lineRule="auto"/>
              <w:rPr>
                <w:rFonts w:ascii="Cambria" w:eastAsia="Courier New" w:hAnsi="Cambria" w:cs="Times New Roman"/>
                <w:b/>
                <w:sz w:val="24"/>
                <w:szCs w:val="24"/>
                <w:lang w:eastAsia="pl-PL" w:bidi="pl-PL"/>
              </w:rPr>
            </w:pPr>
            <w:r w:rsidRPr="00D92CB1">
              <w:rPr>
                <w:rFonts w:ascii="Cambria" w:eastAsia="Courier New" w:hAnsi="Cambria" w:cs="Times New Roman"/>
                <w:b/>
                <w:sz w:val="24"/>
                <w:szCs w:val="24"/>
                <w:lang w:eastAsia="pl-PL" w:bidi="pl-PL"/>
              </w:rPr>
              <w:t>Nr dz. ewidencyjnej</w:t>
            </w:r>
          </w:p>
        </w:tc>
      </w:tr>
      <w:tr w:rsidR="007F7DF8" w:rsidRPr="00D92CB1" w:rsidTr="009A3B8B">
        <w:trPr>
          <w:jc w:val="center"/>
        </w:trPr>
        <w:tc>
          <w:tcPr>
            <w:tcW w:w="615" w:type="dxa"/>
            <w:shd w:val="clear" w:color="auto" w:fill="C5E0B3" w:themeFill="accent6" w:themeFillTint="66"/>
            <w:vAlign w:val="center"/>
          </w:tcPr>
          <w:p w:rsidR="003769CF" w:rsidRPr="00D92CB1" w:rsidRDefault="003769C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1.</w:t>
            </w:r>
          </w:p>
        </w:tc>
        <w:tc>
          <w:tcPr>
            <w:tcW w:w="3084" w:type="dxa"/>
            <w:shd w:val="clear" w:color="auto" w:fill="auto"/>
            <w:vAlign w:val="bottom"/>
          </w:tcPr>
          <w:p w:rsidR="003769CF" w:rsidRPr="00D92CB1" w:rsidRDefault="00297D2F" w:rsidP="00297D2F">
            <w:pPr>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Centrum Kroczyc przy pasażu handlowym i fontannie w Kroczycach</w:t>
            </w:r>
          </w:p>
        </w:tc>
        <w:tc>
          <w:tcPr>
            <w:tcW w:w="1418" w:type="dxa"/>
            <w:shd w:val="clear" w:color="auto" w:fill="auto"/>
            <w:vAlign w:val="center"/>
          </w:tcPr>
          <w:p w:rsidR="003769CF" w:rsidRPr="00D92CB1" w:rsidRDefault="003769C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Zewnętrzny</w:t>
            </w:r>
          </w:p>
        </w:tc>
        <w:tc>
          <w:tcPr>
            <w:tcW w:w="3007" w:type="dxa"/>
            <w:shd w:val="clear" w:color="auto" w:fill="auto"/>
          </w:tcPr>
          <w:p w:rsidR="003769CF" w:rsidRPr="00D92CB1" w:rsidRDefault="000A5AD3"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Batalionów Chłopskich 4</w:t>
            </w:r>
          </w:p>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shd w:val="clear" w:color="auto" w:fill="auto"/>
            <w:vAlign w:val="center"/>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Dz. nr 359/5</w:t>
            </w:r>
          </w:p>
        </w:tc>
      </w:tr>
      <w:tr w:rsidR="007F7DF8" w:rsidRPr="00D92CB1" w:rsidTr="009A3B8B">
        <w:trPr>
          <w:jc w:val="center"/>
        </w:trPr>
        <w:tc>
          <w:tcPr>
            <w:tcW w:w="615" w:type="dxa"/>
            <w:shd w:val="clear" w:color="auto" w:fill="C5E0B3" w:themeFill="accent6" w:themeFillTint="66"/>
            <w:vAlign w:val="center"/>
          </w:tcPr>
          <w:p w:rsidR="007F7DF8" w:rsidRPr="00D92CB1" w:rsidRDefault="007F7DF8"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2.</w:t>
            </w:r>
          </w:p>
        </w:tc>
        <w:tc>
          <w:tcPr>
            <w:tcW w:w="3084" w:type="dxa"/>
            <w:shd w:val="clear" w:color="auto" w:fill="auto"/>
            <w:vAlign w:val="bottom"/>
          </w:tcPr>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Basen przy amfiteatrze w</w:t>
            </w:r>
            <w:r w:rsidR="009A3B8B" w:rsidRPr="00D92CB1">
              <w:rPr>
                <w:rFonts w:ascii="Cambria" w:eastAsia="Courier New" w:hAnsi="Cambria" w:cs="Times New Roman"/>
                <w:lang w:eastAsia="pl-PL" w:bidi="pl-PL"/>
              </w:rPr>
              <w:t> </w:t>
            </w:r>
            <w:r w:rsidRPr="00D92CB1">
              <w:rPr>
                <w:rFonts w:ascii="Cambria" w:eastAsia="Courier New" w:hAnsi="Cambria" w:cs="Times New Roman"/>
                <w:lang w:eastAsia="pl-PL" w:bidi="pl-PL"/>
              </w:rPr>
              <w:t>Kroczycach</w:t>
            </w:r>
          </w:p>
        </w:tc>
        <w:tc>
          <w:tcPr>
            <w:tcW w:w="1418" w:type="dxa"/>
            <w:shd w:val="clear" w:color="auto" w:fill="auto"/>
            <w:vAlign w:val="center"/>
          </w:tcPr>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Zewnętrzny</w:t>
            </w:r>
          </w:p>
        </w:tc>
        <w:tc>
          <w:tcPr>
            <w:tcW w:w="3007" w:type="dxa"/>
          </w:tcPr>
          <w:p w:rsidR="007F7DF8" w:rsidRPr="00D92CB1" w:rsidRDefault="007F7DF8" w:rsidP="00EA266B">
            <w:pPr>
              <w:widowControl w:val="0"/>
              <w:spacing w:after="0" w:line="240" w:lineRule="auto"/>
              <w:jc w:val="both"/>
              <w:rPr>
                <w:rFonts w:ascii="Cambria" w:eastAsia="Courier New" w:hAnsi="Cambria" w:cs="Times New Roman"/>
                <w:lang w:eastAsia="pl-PL" w:bidi="pl-PL"/>
              </w:rPr>
            </w:pPr>
          </w:p>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Batalionów Chłopskich 15</w:t>
            </w:r>
          </w:p>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shd w:val="clear" w:color="auto" w:fill="auto"/>
            <w:vAlign w:val="center"/>
          </w:tcPr>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Dz. nr 2137</w:t>
            </w:r>
          </w:p>
        </w:tc>
      </w:tr>
      <w:tr w:rsidR="007F7DF8" w:rsidRPr="00D92CB1" w:rsidTr="009A3B8B">
        <w:trPr>
          <w:jc w:val="center"/>
        </w:trPr>
        <w:tc>
          <w:tcPr>
            <w:tcW w:w="615" w:type="dxa"/>
            <w:shd w:val="clear" w:color="auto" w:fill="C5E0B3" w:themeFill="accent6" w:themeFillTint="66"/>
            <w:vAlign w:val="center"/>
          </w:tcPr>
          <w:p w:rsidR="003769CF" w:rsidRPr="00D92CB1" w:rsidRDefault="003769C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3.</w:t>
            </w:r>
          </w:p>
        </w:tc>
        <w:tc>
          <w:tcPr>
            <w:tcW w:w="3084" w:type="dxa"/>
            <w:shd w:val="clear" w:color="auto" w:fill="auto"/>
            <w:vAlign w:val="bottom"/>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Stadion przy ul. Partyzantów w Kroczycach</w:t>
            </w:r>
          </w:p>
        </w:tc>
        <w:tc>
          <w:tcPr>
            <w:tcW w:w="1418" w:type="dxa"/>
            <w:shd w:val="clear" w:color="auto" w:fill="auto"/>
            <w:vAlign w:val="center"/>
          </w:tcPr>
          <w:p w:rsidR="003769CF" w:rsidRPr="00D92CB1" w:rsidRDefault="003769C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Zewnętrzny</w:t>
            </w:r>
          </w:p>
        </w:tc>
        <w:tc>
          <w:tcPr>
            <w:tcW w:w="3007" w:type="dxa"/>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Partyzantów 17</w:t>
            </w:r>
          </w:p>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shd w:val="clear" w:color="auto" w:fill="auto"/>
            <w:vAlign w:val="center"/>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Dz. nr 1645</w:t>
            </w:r>
          </w:p>
        </w:tc>
      </w:tr>
      <w:tr w:rsidR="007F7DF8" w:rsidRPr="00D92CB1" w:rsidTr="009A3B8B">
        <w:trPr>
          <w:jc w:val="center"/>
        </w:trPr>
        <w:tc>
          <w:tcPr>
            <w:tcW w:w="615" w:type="dxa"/>
            <w:shd w:val="clear" w:color="auto" w:fill="C5E0B3" w:themeFill="accent6" w:themeFillTint="66"/>
            <w:vAlign w:val="center"/>
          </w:tcPr>
          <w:p w:rsidR="003769CF" w:rsidRPr="00D92CB1" w:rsidRDefault="003769C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4.</w:t>
            </w:r>
          </w:p>
        </w:tc>
        <w:tc>
          <w:tcPr>
            <w:tcW w:w="3084" w:type="dxa"/>
            <w:shd w:val="clear" w:color="auto" w:fill="auto"/>
            <w:vAlign w:val="bottom"/>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Szkoła Podstawowa w</w:t>
            </w:r>
            <w:r w:rsidR="009A3B8B" w:rsidRPr="00D92CB1">
              <w:rPr>
                <w:rFonts w:ascii="Cambria" w:eastAsia="Courier New" w:hAnsi="Cambria" w:cs="Times New Roman"/>
                <w:lang w:eastAsia="pl-PL" w:bidi="pl-PL"/>
              </w:rPr>
              <w:t> </w:t>
            </w:r>
            <w:r w:rsidRPr="00D92CB1">
              <w:rPr>
                <w:rFonts w:ascii="Cambria" w:eastAsia="Courier New" w:hAnsi="Cambria" w:cs="Times New Roman"/>
                <w:lang w:eastAsia="pl-PL" w:bidi="pl-PL"/>
              </w:rPr>
              <w:t>Kroczycach</w:t>
            </w:r>
          </w:p>
        </w:tc>
        <w:tc>
          <w:tcPr>
            <w:tcW w:w="1418" w:type="dxa"/>
            <w:shd w:val="clear" w:color="auto" w:fill="auto"/>
            <w:vAlign w:val="center"/>
          </w:tcPr>
          <w:p w:rsidR="003769CF" w:rsidRPr="00D92CB1" w:rsidRDefault="003769C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Zewnętrzny</w:t>
            </w:r>
          </w:p>
        </w:tc>
        <w:tc>
          <w:tcPr>
            <w:tcW w:w="3007" w:type="dxa"/>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Sienkiewicza 7a</w:t>
            </w:r>
          </w:p>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shd w:val="clear" w:color="auto" w:fill="auto"/>
            <w:vAlign w:val="center"/>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Dz. nr 2462/1</w:t>
            </w:r>
          </w:p>
        </w:tc>
      </w:tr>
      <w:tr w:rsidR="007F7DF8" w:rsidRPr="00D92CB1" w:rsidTr="009A3B8B">
        <w:trPr>
          <w:jc w:val="center"/>
        </w:trPr>
        <w:tc>
          <w:tcPr>
            <w:tcW w:w="615" w:type="dxa"/>
            <w:shd w:val="clear" w:color="auto" w:fill="C5E0B3" w:themeFill="accent6" w:themeFillTint="66"/>
            <w:vAlign w:val="center"/>
          </w:tcPr>
          <w:p w:rsidR="003769CF" w:rsidRPr="00D92CB1" w:rsidRDefault="003769C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5.</w:t>
            </w:r>
          </w:p>
        </w:tc>
        <w:tc>
          <w:tcPr>
            <w:tcW w:w="3084" w:type="dxa"/>
            <w:shd w:val="clear" w:color="auto" w:fill="auto"/>
            <w:vAlign w:val="bottom"/>
          </w:tcPr>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 xml:space="preserve">Przedszkole </w:t>
            </w:r>
            <w:r w:rsidR="0027066F" w:rsidRPr="00D92CB1">
              <w:rPr>
                <w:rFonts w:ascii="Cambria" w:eastAsia="Courier New" w:hAnsi="Cambria" w:cs="Times New Roman"/>
                <w:lang w:eastAsia="pl-PL" w:bidi="pl-PL"/>
              </w:rPr>
              <w:t>P</w:t>
            </w:r>
            <w:r w:rsidRPr="00D92CB1">
              <w:rPr>
                <w:rFonts w:ascii="Cambria" w:eastAsia="Courier New" w:hAnsi="Cambria" w:cs="Times New Roman"/>
                <w:lang w:eastAsia="pl-PL" w:bidi="pl-PL"/>
              </w:rPr>
              <w:t>ubliczne w</w:t>
            </w:r>
            <w:r w:rsidR="009A3B8B" w:rsidRPr="00D92CB1">
              <w:rPr>
                <w:rFonts w:ascii="Cambria" w:eastAsia="Courier New" w:hAnsi="Cambria" w:cs="Times New Roman"/>
                <w:lang w:eastAsia="pl-PL" w:bidi="pl-PL"/>
              </w:rPr>
              <w:t> </w:t>
            </w:r>
            <w:r w:rsidRPr="00D92CB1">
              <w:rPr>
                <w:rFonts w:ascii="Cambria" w:eastAsia="Courier New" w:hAnsi="Cambria" w:cs="Times New Roman"/>
                <w:lang w:eastAsia="pl-PL" w:bidi="pl-PL"/>
              </w:rPr>
              <w:t>Kroczycach</w:t>
            </w:r>
          </w:p>
        </w:tc>
        <w:tc>
          <w:tcPr>
            <w:tcW w:w="1418" w:type="dxa"/>
            <w:shd w:val="clear" w:color="auto" w:fill="auto"/>
            <w:vAlign w:val="center"/>
          </w:tcPr>
          <w:p w:rsidR="003769CF" w:rsidRPr="00D92CB1" w:rsidRDefault="003769C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Zewnętrzny</w:t>
            </w:r>
          </w:p>
        </w:tc>
        <w:tc>
          <w:tcPr>
            <w:tcW w:w="3007" w:type="dxa"/>
          </w:tcPr>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Sienkiewicza 5</w:t>
            </w:r>
          </w:p>
          <w:p w:rsidR="003769CF"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shd w:val="clear" w:color="auto" w:fill="auto"/>
            <w:vAlign w:val="center"/>
          </w:tcPr>
          <w:p w:rsidR="003769CF" w:rsidRPr="00D92CB1" w:rsidRDefault="005F7757"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Dz. nr 372/8</w:t>
            </w:r>
          </w:p>
        </w:tc>
      </w:tr>
      <w:tr w:rsidR="007F7DF8" w:rsidRPr="00D92CB1" w:rsidTr="00461E6F">
        <w:trPr>
          <w:jc w:val="center"/>
        </w:trPr>
        <w:tc>
          <w:tcPr>
            <w:tcW w:w="615" w:type="dxa"/>
            <w:shd w:val="clear" w:color="auto" w:fill="C5E0B3" w:themeFill="accent6" w:themeFillTint="66"/>
            <w:vAlign w:val="center"/>
          </w:tcPr>
          <w:p w:rsidR="007F7DF8" w:rsidRPr="00D92CB1" w:rsidRDefault="007F7DF8"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6.</w:t>
            </w:r>
          </w:p>
        </w:tc>
        <w:tc>
          <w:tcPr>
            <w:tcW w:w="3084" w:type="dxa"/>
            <w:shd w:val="clear" w:color="auto" w:fill="auto"/>
            <w:vAlign w:val="bottom"/>
          </w:tcPr>
          <w:p w:rsidR="007F7DF8" w:rsidRPr="00D92CB1" w:rsidRDefault="005F7757"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 xml:space="preserve">Budynek byłej </w:t>
            </w:r>
            <w:r w:rsidR="009A3B8B" w:rsidRPr="00D92CB1">
              <w:rPr>
                <w:rFonts w:ascii="Cambria" w:eastAsia="Courier New" w:hAnsi="Cambria" w:cs="Times New Roman"/>
                <w:lang w:eastAsia="pl-PL" w:bidi="pl-PL"/>
              </w:rPr>
              <w:t>S</w:t>
            </w:r>
            <w:r w:rsidRPr="00D92CB1">
              <w:rPr>
                <w:rFonts w:ascii="Cambria" w:eastAsia="Courier New" w:hAnsi="Cambria" w:cs="Times New Roman"/>
                <w:lang w:eastAsia="pl-PL" w:bidi="pl-PL"/>
              </w:rPr>
              <w:t xml:space="preserve">zkoły </w:t>
            </w:r>
            <w:r w:rsidR="009A3B8B" w:rsidRPr="00D92CB1">
              <w:rPr>
                <w:rFonts w:ascii="Cambria" w:eastAsia="Courier New" w:hAnsi="Cambria" w:cs="Times New Roman"/>
                <w:lang w:eastAsia="pl-PL" w:bidi="pl-PL"/>
              </w:rPr>
              <w:t>P</w:t>
            </w:r>
            <w:r w:rsidRPr="00D92CB1">
              <w:rPr>
                <w:rFonts w:ascii="Cambria" w:eastAsia="Courier New" w:hAnsi="Cambria" w:cs="Times New Roman"/>
                <w:lang w:eastAsia="pl-PL" w:bidi="pl-PL"/>
              </w:rPr>
              <w:t>odstawowej w Kroczycach</w:t>
            </w:r>
          </w:p>
        </w:tc>
        <w:tc>
          <w:tcPr>
            <w:tcW w:w="1418" w:type="dxa"/>
            <w:shd w:val="clear" w:color="auto" w:fill="auto"/>
            <w:vAlign w:val="center"/>
          </w:tcPr>
          <w:p w:rsidR="007F7DF8" w:rsidRPr="00D92CB1" w:rsidRDefault="007F7DF8"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Zewnętrzny</w:t>
            </w:r>
          </w:p>
        </w:tc>
        <w:tc>
          <w:tcPr>
            <w:tcW w:w="3007" w:type="dxa"/>
          </w:tcPr>
          <w:p w:rsidR="007F7DF8" w:rsidRPr="00D92CB1" w:rsidRDefault="005F7757"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Tadeusza Kościuszki 29</w:t>
            </w:r>
          </w:p>
          <w:p w:rsidR="005F7757" w:rsidRPr="00D92CB1" w:rsidRDefault="005F7757"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tcBorders>
              <w:bottom w:val="single" w:sz="4" w:space="0" w:color="auto"/>
            </w:tcBorders>
            <w:shd w:val="clear" w:color="auto" w:fill="auto"/>
            <w:vAlign w:val="center"/>
          </w:tcPr>
          <w:p w:rsidR="007F7DF8" w:rsidRPr="00D92CB1" w:rsidRDefault="005F7757"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Dz. nr 349/2</w:t>
            </w:r>
          </w:p>
        </w:tc>
      </w:tr>
      <w:tr w:rsidR="00461E6F" w:rsidRPr="00D92CB1" w:rsidTr="00461E6F">
        <w:trPr>
          <w:jc w:val="center"/>
        </w:trPr>
        <w:tc>
          <w:tcPr>
            <w:tcW w:w="615" w:type="dxa"/>
            <w:shd w:val="clear" w:color="auto" w:fill="C5E0B3" w:themeFill="accent6" w:themeFillTint="66"/>
            <w:vAlign w:val="center"/>
          </w:tcPr>
          <w:p w:rsidR="00461E6F" w:rsidRPr="00D92CB1" w:rsidRDefault="00461E6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7.</w:t>
            </w:r>
          </w:p>
        </w:tc>
        <w:tc>
          <w:tcPr>
            <w:tcW w:w="3084" w:type="dxa"/>
            <w:shd w:val="clear" w:color="auto" w:fill="auto"/>
            <w:vAlign w:val="bottom"/>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Biblioteka Publiczna w Kroczycach</w:t>
            </w:r>
          </w:p>
        </w:tc>
        <w:tc>
          <w:tcPr>
            <w:tcW w:w="1418" w:type="dxa"/>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Wewnętrzny</w:t>
            </w:r>
          </w:p>
        </w:tc>
        <w:tc>
          <w:tcPr>
            <w:tcW w:w="3007" w:type="dxa"/>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Batalionów Chłopskich 4/5</w:t>
            </w:r>
          </w:p>
          <w:p w:rsidR="00461E6F" w:rsidRPr="00D92CB1" w:rsidRDefault="00461E6F" w:rsidP="00EA266B">
            <w:pPr>
              <w:widowControl w:val="0"/>
              <w:spacing w:after="0" w:line="240" w:lineRule="auto"/>
              <w:jc w:val="both"/>
              <w:rPr>
                <w:rFonts w:ascii="Cambria" w:eastAsia="Courier New" w:hAnsi="Cambria" w:cs="Times New Roman"/>
                <w:highlight w:val="yellow"/>
                <w:lang w:eastAsia="pl-PL" w:bidi="pl-PL"/>
              </w:rPr>
            </w:pPr>
            <w:r w:rsidRPr="00D92CB1">
              <w:rPr>
                <w:rFonts w:ascii="Cambria" w:eastAsia="Courier New" w:hAnsi="Cambria" w:cs="Times New Roman"/>
                <w:lang w:eastAsia="pl-PL" w:bidi="pl-PL"/>
              </w:rPr>
              <w:t>42-425 Kroczyce</w:t>
            </w:r>
          </w:p>
        </w:tc>
        <w:tc>
          <w:tcPr>
            <w:tcW w:w="1684" w:type="dxa"/>
            <w:vMerge w:val="restart"/>
            <w:tcBorders>
              <w:tl2br w:val="single" w:sz="4" w:space="0" w:color="auto"/>
              <w:tr2bl w:val="single" w:sz="4" w:space="0" w:color="auto"/>
            </w:tcBorders>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highlight w:val="yellow"/>
                <w:lang w:eastAsia="pl-PL" w:bidi="pl-PL"/>
              </w:rPr>
            </w:pPr>
          </w:p>
        </w:tc>
      </w:tr>
      <w:tr w:rsidR="00461E6F" w:rsidRPr="00D92CB1" w:rsidTr="00461E6F">
        <w:trPr>
          <w:jc w:val="center"/>
        </w:trPr>
        <w:tc>
          <w:tcPr>
            <w:tcW w:w="615" w:type="dxa"/>
            <w:shd w:val="clear" w:color="auto" w:fill="C5E0B3" w:themeFill="accent6" w:themeFillTint="66"/>
            <w:vAlign w:val="center"/>
          </w:tcPr>
          <w:p w:rsidR="00461E6F" w:rsidRPr="00D92CB1" w:rsidRDefault="00461E6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8.</w:t>
            </w:r>
          </w:p>
        </w:tc>
        <w:tc>
          <w:tcPr>
            <w:tcW w:w="3080" w:type="dxa"/>
            <w:shd w:val="clear" w:color="auto" w:fill="auto"/>
            <w:vAlign w:val="bottom"/>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Szkoła Podstawowa w Kroczycach</w:t>
            </w:r>
          </w:p>
        </w:tc>
        <w:tc>
          <w:tcPr>
            <w:tcW w:w="1426" w:type="dxa"/>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Wewnętrzny</w:t>
            </w:r>
          </w:p>
        </w:tc>
        <w:tc>
          <w:tcPr>
            <w:tcW w:w="3003" w:type="dxa"/>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Sienkiewicza 7a</w:t>
            </w:r>
          </w:p>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vMerge/>
            <w:tcBorders>
              <w:tl2br w:val="single" w:sz="4" w:space="0" w:color="auto"/>
              <w:tr2bl w:val="single" w:sz="4" w:space="0" w:color="auto"/>
            </w:tcBorders>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p>
        </w:tc>
      </w:tr>
      <w:tr w:rsidR="00461E6F" w:rsidRPr="00D92CB1" w:rsidTr="00461E6F">
        <w:trPr>
          <w:jc w:val="center"/>
        </w:trPr>
        <w:tc>
          <w:tcPr>
            <w:tcW w:w="615" w:type="dxa"/>
            <w:shd w:val="clear" w:color="auto" w:fill="C5E0B3" w:themeFill="accent6" w:themeFillTint="66"/>
            <w:vAlign w:val="center"/>
          </w:tcPr>
          <w:p w:rsidR="00461E6F" w:rsidRPr="00D92CB1" w:rsidRDefault="00461E6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9.</w:t>
            </w:r>
          </w:p>
        </w:tc>
        <w:tc>
          <w:tcPr>
            <w:tcW w:w="3080" w:type="dxa"/>
            <w:shd w:val="clear" w:color="auto" w:fill="auto"/>
            <w:vAlign w:val="bottom"/>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Przedszkole Publiczne w Kroczycach</w:t>
            </w:r>
          </w:p>
        </w:tc>
        <w:tc>
          <w:tcPr>
            <w:tcW w:w="1426" w:type="dxa"/>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Wewnętrzny</w:t>
            </w:r>
          </w:p>
        </w:tc>
        <w:tc>
          <w:tcPr>
            <w:tcW w:w="3003" w:type="dxa"/>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Sienkiewicza 5</w:t>
            </w:r>
          </w:p>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vMerge/>
            <w:tcBorders>
              <w:tl2br w:val="single" w:sz="4" w:space="0" w:color="auto"/>
              <w:tr2bl w:val="single" w:sz="4" w:space="0" w:color="auto"/>
            </w:tcBorders>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p>
        </w:tc>
      </w:tr>
      <w:tr w:rsidR="00461E6F" w:rsidRPr="00D92CB1" w:rsidTr="00461E6F">
        <w:trPr>
          <w:jc w:val="center"/>
        </w:trPr>
        <w:tc>
          <w:tcPr>
            <w:tcW w:w="615" w:type="dxa"/>
            <w:shd w:val="clear" w:color="auto" w:fill="C5E0B3" w:themeFill="accent6" w:themeFillTint="66"/>
            <w:vAlign w:val="center"/>
          </w:tcPr>
          <w:p w:rsidR="00461E6F" w:rsidRPr="00D92CB1" w:rsidRDefault="00461E6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10.</w:t>
            </w:r>
          </w:p>
        </w:tc>
        <w:tc>
          <w:tcPr>
            <w:tcW w:w="3080" w:type="dxa"/>
            <w:shd w:val="clear" w:color="auto" w:fill="auto"/>
            <w:vAlign w:val="bottom"/>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Urząd Gminy w Kroczycach</w:t>
            </w:r>
          </w:p>
        </w:tc>
        <w:tc>
          <w:tcPr>
            <w:tcW w:w="1426" w:type="dxa"/>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Wewnętrzny</w:t>
            </w:r>
          </w:p>
        </w:tc>
        <w:tc>
          <w:tcPr>
            <w:tcW w:w="3003" w:type="dxa"/>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Batalionów Chłopskich 29</w:t>
            </w:r>
          </w:p>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vMerge/>
            <w:tcBorders>
              <w:tl2br w:val="single" w:sz="4" w:space="0" w:color="auto"/>
              <w:tr2bl w:val="single" w:sz="4" w:space="0" w:color="auto"/>
            </w:tcBorders>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p>
        </w:tc>
      </w:tr>
      <w:tr w:rsidR="00461E6F" w:rsidRPr="00D92CB1" w:rsidTr="00461E6F">
        <w:trPr>
          <w:jc w:val="center"/>
        </w:trPr>
        <w:tc>
          <w:tcPr>
            <w:tcW w:w="615" w:type="dxa"/>
            <w:shd w:val="clear" w:color="auto" w:fill="C5E0B3" w:themeFill="accent6" w:themeFillTint="66"/>
            <w:vAlign w:val="center"/>
          </w:tcPr>
          <w:p w:rsidR="00461E6F" w:rsidRPr="00D92CB1" w:rsidRDefault="00461E6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11.</w:t>
            </w:r>
          </w:p>
        </w:tc>
        <w:tc>
          <w:tcPr>
            <w:tcW w:w="3080" w:type="dxa"/>
            <w:shd w:val="clear" w:color="auto" w:fill="auto"/>
            <w:vAlign w:val="bottom"/>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Budynek byłej Szkoły Podstawowej w Kroczycach</w:t>
            </w:r>
          </w:p>
        </w:tc>
        <w:tc>
          <w:tcPr>
            <w:tcW w:w="1426" w:type="dxa"/>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Wewnętrzny</w:t>
            </w:r>
          </w:p>
        </w:tc>
        <w:tc>
          <w:tcPr>
            <w:tcW w:w="3003" w:type="dxa"/>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Tadeusza Kościuszki 29</w:t>
            </w:r>
          </w:p>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vMerge/>
            <w:tcBorders>
              <w:tl2br w:val="single" w:sz="4" w:space="0" w:color="auto"/>
              <w:tr2bl w:val="single" w:sz="4" w:space="0" w:color="auto"/>
            </w:tcBorders>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p>
        </w:tc>
      </w:tr>
      <w:tr w:rsidR="00461E6F" w:rsidRPr="00D92CB1" w:rsidTr="00461E6F">
        <w:trPr>
          <w:jc w:val="center"/>
        </w:trPr>
        <w:tc>
          <w:tcPr>
            <w:tcW w:w="615" w:type="dxa"/>
            <w:shd w:val="clear" w:color="auto" w:fill="C5E0B3" w:themeFill="accent6" w:themeFillTint="66"/>
            <w:vAlign w:val="center"/>
          </w:tcPr>
          <w:p w:rsidR="00461E6F" w:rsidRPr="00D92CB1" w:rsidRDefault="00461E6F" w:rsidP="00EA266B">
            <w:pPr>
              <w:widowControl w:val="0"/>
              <w:spacing w:after="0" w:line="240" w:lineRule="auto"/>
              <w:jc w:val="both"/>
              <w:rPr>
                <w:rFonts w:ascii="Cambria" w:eastAsia="Courier New" w:hAnsi="Cambria" w:cs="Times New Roman"/>
                <w:b/>
                <w:bCs/>
                <w:sz w:val="24"/>
                <w:szCs w:val="24"/>
                <w:lang w:eastAsia="pl-PL" w:bidi="pl-PL"/>
              </w:rPr>
            </w:pPr>
            <w:r w:rsidRPr="00D92CB1">
              <w:rPr>
                <w:rFonts w:ascii="Cambria" w:eastAsia="Courier New" w:hAnsi="Cambria" w:cs="Times New Roman"/>
                <w:b/>
                <w:bCs/>
                <w:sz w:val="24"/>
                <w:szCs w:val="24"/>
                <w:lang w:eastAsia="pl-PL" w:bidi="pl-PL"/>
              </w:rPr>
              <w:t>12.</w:t>
            </w:r>
          </w:p>
        </w:tc>
        <w:tc>
          <w:tcPr>
            <w:tcW w:w="3080" w:type="dxa"/>
            <w:shd w:val="clear" w:color="auto" w:fill="auto"/>
            <w:vAlign w:val="bottom"/>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Dom Kultury w Kroczycach</w:t>
            </w:r>
          </w:p>
        </w:tc>
        <w:tc>
          <w:tcPr>
            <w:tcW w:w="1426" w:type="dxa"/>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Wewnętrzny</w:t>
            </w:r>
          </w:p>
        </w:tc>
        <w:tc>
          <w:tcPr>
            <w:tcW w:w="3003" w:type="dxa"/>
          </w:tcPr>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Ul. Batalionów Chłopskich 11</w:t>
            </w:r>
          </w:p>
          <w:p w:rsidR="00461E6F" w:rsidRPr="00D92CB1" w:rsidRDefault="00461E6F" w:rsidP="00EA266B">
            <w:pPr>
              <w:widowControl w:val="0"/>
              <w:spacing w:after="0" w:line="240" w:lineRule="auto"/>
              <w:jc w:val="both"/>
              <w:rPr>
                <w:rFonts w:ascii="Cambria" w:eastAsia="Courier New" w:hAnsi="Cambria" w:cs="Times New Roman"/>
                <w:lang w:eastAsia="pl-PL" w:bidi="pl-PL"/>
              </w:rPr>
            </w:pPr>
            <w:r w:rsidRPr="00D92CB1">
              <w:rPr>
                <w:rFonts w:ascii="Cambria" w:eastAsia="Courier New" w:hAnsi="Cambria" w:cs="Times New Roman"/>
                <w:lang w:eastAsia="pl-PL" w:bidi="pl-PL"/>
              </w:rPr>
              <w:t>42-425 Kroczyce</w:t>
            </w:r>
          </w:p>
        </w:tc>
        <w:tc>
          <w:tcPr>
            <w:tcW w:w="1684" w:type="dxa"/>
            <w:vMerge/>
            <w:tcBorders>
              <w:tl2br w:val="single" w:sz="4" w:space="0" w:color="auto"/>
              <w:tr2bl w:val="single" w:sz="4" w:space="0" w:color="auto"/>
            </w:tcBorders>
            <w:shd w:val="clear" w:color="auto" w:fill="auto"/>
            <w:vAlign w:val="center"/>
          </w:tcPr>
          <w:p w:rsidR="00461E6F" w:rsidRPr="00D92CB1" w:rsidRDefault="00461E6F" w:rsidP="00EA266B">
            <w:pPr>
              <w:widowControl w:val="0"/>
              <w:spacing w:after="0" w:line="240" w:lineRule="auto"/>
              <w:jc w:val="both"/>
              <w:rPr>
                <w:rFonts w:ascii="Cambria" w:eastAsia="Courier New" w:hAnsi="Cambria" w:cs="Times New Roman"/>
                <w:lang w:eastAsia="pl-PL" w:bidi="pl-PL"/>
              </w:rPr>
            </w:pPr>
          </w:p>
        </w:tc>
      </w:tr>
    </w:tbl>
    <w:p w:rsidR="00EF791A" w:rsidRPr="00D92CB1" w:rsidRDefault="00421338" w:rsidP="00EA266B">
      <w:pPr>
        <w:jc w:val="both"/>
        <w:rPr>
          <w:rFonts w:ascii="Cambria" w:hAnsi="Cambria"/>
          <w:sz w:val="24"/>
          <w:szCs w:val="24"/>
        </w:rPr>
      </w:pPr>
      <w:r w:rsidRPr="00D92CB1">
        <w:rPr>
          <w:rFonts w:ascii="Cambria" w:hAnsi="Cambria"/>
          <w:sz w:val="24"/>
          <w:szCs w:val="24"/>
        </w:rPr>
        <w:t xml:space="preserve">Dokładne lokalizacje punktów dostępowych należy uzgodnić z przedstawicielem Gminy na etapie realizacyjnym. Wszystkie lokalizacje posiadają dostęp do zasilania w energię elektryczną, przy czym doprowadzenie zasilania do urządzeń nadawczo-odbiorczych leży po stronie Wykonawcy. </w:t>
      </w:r>
    </w:p>
    <w:p w:rsidR="00326A36" w:rsidRPr="00D92CB1" w:rsidRDefault="00326A36" w:rsidP="00EA266B">
      <w:pPr>
        <w:spacing w:after="200" w:line="276" w:lineRule="auto"/>
        <w:contextualSpacing/>
        <w:jc w:val="both"/>
        <w:rPr>
          <w:rFonts w:ascii="Cambria" w:eastAsia="Calibri" w:hAnsi="Cambria" w:cs="Times New Roman"/>
          <w:bCs/>
          <w:sz w:val="24"/>
          <w:szCs w:val="24"/>
        </w:rPr>
      </w:pPr>
      <w:r w:rsidRPr="00D92CB1">
        <w:rPr>
          <w:rFonts w:ascii="Cambria" w:eastAsia="Calibri" w:hAnsi="Cambria" w:cs="Times New Roman"/>
          <w:bCs/>
          <w:sz w:val="24"/>
          <w:szCs w:val="24"/>
        </w:rPr>
        <w:t>Zaleca się dokonanie wizji lokalnej we wszystkich lokalizacjach, celem szczegółowego zapoznania się z zakresem koniecznych do wykonania prac instalacyjno-montażowych oraz warunkami technicznymi</w:t>
      </w:r>
      <w:r w:rsidR="00996A07" w:rsidRPr="00D92CB1">
        <w:rPr>
          <w:rFonts w:ascii="Cambria" w:eastAsia="Calibri" w:hAnsi="Cambria" w:cs="Times New Roman"/>
          <w:bCs/>
          <w:sz w:val="24"/>
          <w:szCs w:val="24"/>
        </w:rPr>
        <w:t>,</w:t>
      </w:r>
      <w:r w:rsidRPr="00D92CB1">
        <w:rPr>
          <w:rFonts w:ascii="Cambria" w:eastAsia="Calibri" w:hAnsi="Cambria" w:cs="Times New Roman"/>
          <w:bCs/>
          <w:sz w:val="24"/>
          <w:szCs w:val="24"/>
        </w:rPr>
        <w:t xml:space="preserve"> jak również możliwości doprowadzenia łącz</w:t>
      </w:r>
      <w:r w:rsidR="00996A07" w:rsidRPr="00D92CB1">
        <w:rPr>
          <w:rFonts w:ascii="Cambria" w:eastAsia="Calibri" w:hAnsi="Cambria" w:cs="Times New Roman"/>
          <w:bCs/>
          <w:sz w:val="24"/>
          <w:szCs w:val="24"/>
        </w:rPr>
        <w:t xml:space="preserve">y </w:t>
      </w:r>
      <w:r w:rsidRPr="00D92CB1">
        <w:rPr>
          <w:rFonts w:ascii="Cambria" w:eastAsia="Calibri" w:hAnsi="Cambria" w:cs="Times New Roman"/>
          <w:bCs/>
          <w:sz w:val="24"/>
          <w:szCs w:val="24"/>
        </w:rPr>
        <w:t xml:space="preserve">internetowych do </w:t>
      </w:r>
      <w:proofErr w:type="spellStart"/>
      <w:r w:rsidRPr="00D92CB1">
        <w:rPr>
          <w:rFonts w:ascii="Cambria" w:eastAsia="Calibri" w:hAnsi="Cambria" w:cs="Times New Roman"/>
          <w:bCs/>
          <w:sz w:val="24"/>
          <w:szCs w:val="24"/>
        </w:rPr>
        <w:t>HotSpot’ów</w:t>
      </w:r>
      <w:proofErr w:type="spellEnd"/>
      <w:r w:rsidRPr="00D92CB1">
        <w:rPr>
          <w:rFonts w:ascii="Cambria" w:eastAsia="Calibri" w:hAnsi="Cambria" w:cs="Times New Roman"/>
          <w:bCs/>
          <w:sz w:val="24"/>
          <w:szCs w:val="24"/>
        </w:rPr>
        <w:t>.</w:t>
      </w:r>
    </w:p>
    <w:p w:rsidR="00421338" w:rsidRPr="00D92CB1" w:rsidRDefault="00421338" w:rsidP="00EA266B">
      <w:pPr>
        <w:pStyle w:val="Nagwek1"/>
        <w:numPr>
          <w:ilvl w:val="0"/>
          <w:numId w:val="21"/>
        </w:numPr>
        <w:spacing w:before="480" w:line="276" w:lineRule="auto"/>
        <w:jc w:val="both"/>
        <w:rPr>
          <w:rFonts w:ascii="Cambria" w:hAnsi="Cambria"/>
          <w:b/>
          <w:bCs/>
          <w:lang w:eastAsia="pl-PL"/>
        </w:rPr>
      </w:pPr>
      <w:bookmarkStart w:id="7" w:name="_Toc30796154"/>
      <w:r w:rsidRPr="00D92CB1">
        <w:rPr>
          <w:rFonts w:ascii="Cambria" w:hAnsi="Cambria"/>
          <w:b/>
          <w:bCs/>
          <w:lang w:eastAsia="pl-PL"/>
        </w:rPr>
        <w:t>Systemowe rozwiązanie technologiczne</w:t>
      </w:r>
      <w:bookmarkEnd w:id="7"/>
      <w:r w:rsidRPr="00D92CB1">
        <w:rPr>
          <w:rFonts w:ascii="Cambria" w:hAnsi="Cambria"/>
          <w:b/>
          <w:bCs/>
          <w:lang w:eastAsia="pl-PL"/>
        </w:rPr>
        <w:t xml:space="preserve"> </w:t>
      </w:r>
    </w:p>
    <w:p w:rsidR="007A4B3D" w:rsidRPr="00D92CB1" w:rsidRDefault="00421338" w:rsidP="00EA266B">
      <w:pPr>
        <w:jc w:val="both"/>
        <w:rPr>
          <w:rFonts w:ascii="Cambria" w:hAnsi="Cambria"/>
          <w:sz w:val="24"/>
          <w:szCs w:val="24"/>
        </w:rPr>
      </w:pPr>
      <w:r w:rsidRPr="00D92CB1">
        <w:rPr>
          <w:rFonts w:ascii="Cambria" w:hAnsi="Cambria"/>
          <w:sz w:val="24"/>
          <w:szCs w:val="24"/>
        </w:rPr>
        <w:t xml:space="preserve">Specyfikacja techniczna urządzeń radiowych, które mają zostać zastosowane w ramach realizacji zadania została przedstawiona poniżej. </w:t>
      </w:r>
    </w:p>
    <w:p w:rsidR="007A4B3D" w:rsidRPr="00D92CB1" w:rsidRDefault="00421338" w:rsidP="00EA266B">
      <w:pPr>
        <w:jc w:val="both"/>
        <w:rPr>
          <w:rFonts w:ascii="Cambria" w:hAnsi="Cambria"/>
          <w:sz w:val="24"/>
          <w:szCs w:val="24"/>
        </w:rPr>
      </w:pPr>
      <w:r w:rsidRPr="00D92CB1">
        <w:rPr>
          <w:rFonts w:ascii="Cambria" w:hAnsi="Cambria"/>
          <w:sz w:val="24"/>
          <w:szCs w:val="24"/>
        </w:rPr>
        <w:t xml:space="preserve">Wszystkie dostarczane w ramach realizacji zadania urządzenia muszą: </w:t>
      </w:r>
    </w:p>
    <w:p w:rsidR="007A4B3D" w:rsidRPr="00D92CB1" w:rsidRDefault="007A4B3D"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 xml:space="preserve"> posiadać gwarancję minimum 36 miesięcy; </w:t>
      </w:r>
    </w:p>
    <w:p w:rsidR="007A4B3D" w:rsidRPr="00D92CB1" w:rsidRDefault="007A4B3D"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 xml:space="preserve"> posiadać certyfikaty zgodności CE; </w:t>
      </w:r>
    </w:p>
    <w:p w:rsidR="00421338" w:rsidRPr="00D92CB1" w:rsidRDefault="007A4B3D"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 xml:space="preserve"> być fabrycznie nowe. </w:t>
      </w:r>
    </w:p>
    <w:p w:rsidR="004B1FB7" w:rsidRPr="00D92CB1" w:rsidRDefault="004B1FB7" w:rsidP="00EA266B">
      <w:pPr>
        <w:jc w:val="both"/>
        <w:rPr>
          <w:rFonts w:ascii="Cambria" w:hAnsi="Cambria"/>
          <w:sz w:val="24"/>
          <w:szCs w:val="24"/>
        </w:rPr>
      </w:pPr>
      <w:r w:rsidRPr="00D92CB1">
        <w:rPr>
          <w:rFonts w:ascii="Cambria" w:hAnsi="Cambria"/>
          <w:sz w:val="24"/>
          <w:szCs w:val="24"/>
        </w:rPr>
        <w:lastRenderedPageBreak/>
        <w:t>Wykaz sprzętu, który spełnia wymogi związane z Wifi4EU można znaleźć pod adresami internetowymi wskazanymi na stronie Programu WIFI4EU:</w:t>
      </w:r>
    </w:p>
    <w:p w:rsidR="004B1FB7" w:rsidRPr="00D92CB1" w:rsidRDefault="004B1FB7" w:rsidP="00EA266B">
      <w:pPr>
        <w:numPr>
          <w:ilvl w:val="0"/>
          <w:numId w:val="15"/>
        </w:numPr>
        <w:spacing w:before="100" w:beforeAutospacing="1" w:after="100" w:afterAutospacing="1" w:line="240" w:lineRule="auto"/>
        <w:jc w:val="both"/>
        <w:rPr>
          <w:rFonts w:ascii="Cambria" w:hAnsi="Cambria"/>
        </w:rPr>
      </w:pPr>
      <w:r w:rsidRPr="00D92CB1">
        <w:rPr>
          <w:rFonts w:ascii="Cambria" w:hAnsi="Cambria"/>
        </w:rPr>
        <w:t>Produkty z certyfikatem „</w:t>
      </w:r>
      <w:proofErr w:type="spellStart"/>
      <w:r w:rsidRPr="00D92CB1">
        <w:rPr>
          <w:rFonts w:ascii="Cambria" w:hAnsi="Cambria"/>
        </w:rPr>
        <w:t>Passpoint</w:t>
      </w:r>
      <w:proofErr w:type="spellEnd"/>
      <w:r w:rsidRPr="00D92CB1">
        <w:rPr>
          <w:rFonts w:ascii="Cambria" w:hAnsi="Cambria"/>
        </w:rPr>
        <w:t xml:space="preserve">” (wydanie 2): </w:t>
      </w:r>
      <w:hyperlink r:id="rId13" w:history="1">
        <w:r w:rsidRPr="00D92CB1">
          <w:rPr>
            <w:rStyle w:val="Hipercze"/>
            <w:rFonts w:ascii="Cambria" w:hAnsi="Cambria"/>
          </w:rPr>
          <w:t>https://www.wi-fi.org/product-finder-results?sort_by=certified&amp;sort_order=desc&amp;certifications=44</w:t>
        </w:r>
      </w:hyperlink>
    </w:p>
    <w:p w:rsidR="004B1FB7" w:rsidRPr="00D92CB1" w:rsidRDefault="004B1FB7" w:rsidP="00EA266B">
      <w:pPr>
        <w:numPr>
          <w:ilvl w:val="0"/>
          <w:numId w:val="15"/>
        </w:numPr>
        <w:spacing w:before="100" w:beforeAutospacing="1" w:after="100" w:afterAutospacing="1" w:line="240" w:lineRule="auto"/>
        <w:jc w:val="both"/>
        <w:rPr>
          <w:rFonts w:ascii="Cambria" w:hAnsi="Cambria"/>
        </w:rPr>
      </w:pPr>
      <w:r w:rsidRPr="00D92CB1">
        <w:rPr>
          <w:rFonts w:ascii="Cambria" w:hAnsi="Cambria"/>
        </w:rPr>
        <w:t>Produkty z certyfikatem „</w:t>
      </w:r>
      <w:proofErr w:type="spellStart"/>
      <w:r w:rsidRPr="00D92CB1">
        <w:rPr>
          <w:rFonts w:ascii="Cambria" w:hAnsi="Cambria"/>
        </w:rPr>
        <w:t>Passpoint</w:t>
      </w:r>
      <w:proofErr w:type="spellEnd"/>
      <w:r w:rsidRPr="00D92CB1">
        <w:rPr>
          <w:rFonts w:ascii="Cambria" w:hAnsi="Cambria"/>
        </w:rPr>
        <w:t xml:space="preserve">” (wydanie 1): </w:t>
      </w:r>
      <w:hyperlink r:id="rId14" w:history="1">
        <w:r w:rsidRPr="00D92CB1">
          <w:rPr>
            <w:rStyle w:val="Hipercze"/>
            <w:rFonts w:ascii="Cambria" w:hAnsi="Cambria"/>
          </w:rPr>
          <w:t>https://www.wi-fi.org/product-finder-results?sort_by=certified&amp;sort_order=desc&amp;certifications=43</w:t>
        </w:r>
      </w:hyperlink>
    </w:p>
    <w:p w:rsidR="0027066F" w:rsidRPr="00D92CB1" w:rsidRDefault="00421338" w:rsidP="00EA266B">
      <w:pPr>
        <w:pStyle w:val="Nagwek1"/>
        <w:numPr>
          <w:ilvl w:val="0"/>
          <w:numId w:val="21"/>
        </w:numPr>
        <w:spacing w:before="480" w:line="276" w:lineRule="auto"/>
        <w:jc w:val="both"/>
        <w:rPr>
          <w:rFonts w:ascii="Cambria" w:hAnsi="Cambria"/>
          <w:b/>
          <w:bCs/>
          <w:lang w:eastAsia="pl-PL"/>
        </w:rPr>
      </w:pPr>
      <w:bookmarkStart w:id="8" w:name="_Toc30796155"/>
      <w:r w:rsidRPr="00D92CB1">
        <w:rPr>
          <w:rFonts w:ascii="Cambria" w:hAnsi="Cambria"/>
          <w:b/>
          <w:bCs/>
          <w:lang w:eastAsia="pl-PL"/>
        </w:rPr>
        <w:t>.Wymagania funkcjonalne dla sieci WiFI4EU</w:t>
      </w:r>
      <w:bookmarkEnd w:id="8"/>
      <w:r w:rsidRPr="00D92CB1">
        <w:rPr>
          <w:rFonts w:ascii="Cambria" w:hAnsi="Cambria"/>
          <w:b/>
          <w:bCs/>
          <w:lang w:eastAsia="pl-PL"/>
        </w:rPr>
        <w:t xml:space="preserve"> </w:t>
      </w:r>
    </w:p>
    <w:p w:rsidR="00A720B9" w:rsidRPr="00D92CB1" w:rsidRDefault="00A720B9" w:rsidP="00EA266B">
      <w:pPr>
        <w:pStyle w:val="Default"/>
        <w:numPr>
          <w:ilvl w:val="0"/>
          <w:numId w:val="18"/>
        </w:numPr>
        <w:jc w:val="both"/>
        <w:rPr>
          <w:rFonts w:ascii="Cambria" w:hAnsi="Cambria"/>
        </w:rPr>
      </w:pPr>
      <w:r w:rsidRPr="00D92CB1">
        <w:rPr>
          <w:rFonts w:ascii="Cambria" w:hAnsi="Cambria"/>
        </w:rPr>
        <w:t xml:space="preserve">Sieć bezprzewodowa będzie zapewniała bezpłatny dostęp do Internetu bez odnośnego wynagrodzenia w postaci bezpośrednich płatności czy też innego rodzaju świadczeń, a w szczególności bez konieczności oglądania reklam handlowych lub udostępniania danych osobowych w celach komercyjnych. </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Sieć WiFi4EU z identyfikatorem SSID „WiFi4EU” powinna być otwartą siecią w takim sensie, że nie będzie wymagać żadnych informacji uwierzytelniających (takich jak stosowanie hasła)</w:t>
      </w:r>
      <w:r w:rsidRPr="00D92CB1">
        <w:rPr>
          <w:rStyle w:val="Odwoanieprzypisudolnego"/>
          <w:rFonts w:ascii="Cambria" w:hAnsi="Cambria"/>
          <w:sz w:val="23"/>
          <w:szCs w:val="23"/>
        </w:rPr>
        <w:footnoteReference w:id="3"/>
      </w:r>
      <w:r w:rsidRPr="00D92CB1">
        <w:rPr>
          <w:rFonts w:ascii="Cambria" w:hAnsi="Cambria"/>
          <w:sz w:val="23"/>
          <w:szCs w:val="23"/>
        </w:rPr>
        <w:t>. Po tym, jak użytkownik połączy się z siecią, sieć WiFi4EU z</w:t>
      </w:r>
      <w:r w:rsidR="00EA266B" w:rsidRPr="00D92CB1">
        <w:rPr>
          <w:rFonts w:ascii="Cambria" w:hAnsi="Cambria"/>
          <w:sz w:val="23"/>
          <w:szCs w:val="23"/>
        </w:rPr>
        <w:t> </w:t>
      </w:r>
      <w:r w:rsidRPr="00D92CB1">
        <w:rPr>
          <w:rFonts w:ascii="Cambria" w:hAnsi="Cambria"/>
          <w:sz w:val="23"/>
          <w:szCs w:val="23"/>
        </w:rPr>
        <w:t xml:space="preserve">identyfikatorem SSID „WiFi4EU” musi wyświetlać portal autoryzacji https przed autoryzacją połączenia użytkownika z </w:t>
      </w:r>
      <w:proofErr w:type="spellStart"/>
      <w:r w:rsidRPr="00D92CB1">
        <w:rPr>
          <w:rFonts w:ascii="Cambria" w:hAnsi="Cambria"/>
          <w:sz w:val="23"/>
          <w:szCs w:val="23"/>
        </w:rPr>
        <w:t>internetem</w:t>
      </w:r>
      <w:proofErr w:type="spellEnd"/>
      <w:r w:rsidRPr="00D92CB1">
        <w:rPr>
          <w:rFonts w:ascii="Cambria" w:hAnsi="Cambria"/>
          <w:sz w:val="23"/>
          <w:szCs w:val="23"/>
        </w:rPr>
        <w:t xml:space="preserve">. </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Sieć publicznych punktów dostępu do Internetu  powinna umożliwiać rejestrację, uwierzytelnianie, autoryzację i zliczanie użytkowników w odniesieniu do wszystkich SSID zgodnie z prawem UE i prawem krajowym.</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 xml:space="preserve">Do interakcji z użytkownikami sieć WiFi4EU z identyfikatorem SSID „WiFi4EU” wykorzystuje portal autoryzacji https. </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 xml:space="preserve">Portal autoryzacji ustala okres automatycznego rozpoznawania uprzednio połączonych użytkowników, tak aby portal ten nie był ponownie wyświetlany przy ponownym połączeniu. Powyższy okres jest automatycznie resetowany codziennie o godzinie 00:00 lub przynajmniej ustawiony na maksymalnie 12 godzin; </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 xml:space="preserve">Nazwa domeny powiązana z portalem autoryzacji https musi mieć zwyczajowy zapis (nie IDN) i składać się ze znaków od a do z, cyfr od 0 do 9, łącznika (-); </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rPr>
        <w:t>Identyfikator SSID sieci WiFi4EU powinien zostać nazwany zgodnie z załącznikiem I do umowy o udzielenie dotacji;</w:t>
      </w:r>
    </w:p>
    <w:p w:rsidR="004B1FB7"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 xml:space="preserve">Identyfikacja wizualna: portal autoryzacji musi zawierać identyfikację wizualną WiFi4EU; </w:t>
      </w:r>
    </w:p>
    <w:p w:rsidR="00351465"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W portalu autoryzacji musi być wbudowany fragment kodu śledzenia (</w:t>
      </w:r>
      <w:proofErr w:type="spellStart"/>
      <w:r w:rsidRPr="00D92CB1">
        <w:rPr>
          <w:rFonts w:ascii="Cambria" w:hAnsi="Cambria"/>
          <w:sz w:val="23"/>
          <w:szCs w:val="23"/>
        </w:rPr>
        <w:t>snippet</w:t>
      </w:r>
      <w:proofErr w:type="spellEnd"/>
      <w:r w:rsidRPr="00D92CB1">
        <w:rPr>
          <w:rFonts w:ascii="Cambria" w:hAnsi="Cambria"/>
          <w:sz w:val="23"/>
          <w:szCs w:val="23"/>
        </w:rPr>
        <w:t xml:space="preserve">), aby Agencja mogła zdalnie monitorować sieć WiFi4EU. Instrukcja instalacji </w:t>
      </w:r>
      <w:proofErr w:type="spellStart"/>
      <w:r w:rsidRPr="00D92CB1">
        <w:rPr>
          <w:rFonts w:ascii="Cambria" w:hAnsi="Cambria"/>
          <w:sz w:val="23"/>
          <w:szCs w:val="23"/>
        </w:rPr>
        <w:t>snippetu</w:t>
      </w:r>
      <w:proofErr w:type="spellEnd"/>
      <w:r w:rsidRPr="00D92CB1">
        <w:rPr>
          <w:rFonts w:ascii="Cambria" w:hAnsi="Cambria"/>
          <w:sz w:val="23"/>
          <w:szCs w:val="23"/>
        </w:rPr>
        <w:t xml:space="preserve"> jest dostępna pod następującym adresem: </w:t>
      </w:r>
      <w:hyperlink r:id="rId15" w:history="1">
        <w:r w:rsidRPr="00D92CB1">
          <w:rPr>
            <w:rStyle w:val="Hipercze"/>
            <w:rFonts w:ascii="Cambria" w:hAnsi="Cambria"/>
            <w:sz w:val="23"/>
            <w:szCs w:val="23"/>
          </w:rPr>
          <w:t>https://ec.europa.eu/inea/en/connecting-europe-facility/cef-telecom/wifi4eu</w:t>
        </w:r>
      </w:hyperlink>
      <w:r w:rsidRPr="00D92CB1">
        <w:rPr>
          <w:rFonts w:ascii="Cambria" w:hAnsi="Cambria"/>
          <w:sz w:val="23"/>
          <w:szCs w:val="23"/>
        </w:rPr>
        <w:t xml:space="preserve">  Celem fragmentu kodu śledzenia nie jest gromadzenie jakichkolwiek danych osobowych. Służy on do zliczania liczby użytkowników łączących się z siecią WiFi4EU, załadowania identyfikatora wizualnego WiFi4EU i sprawdzania, czy jest on poprawnie wyświetlany. </w:t>
      </w:r>
    </w:p>
    <w:p w:rsidR="00421338" w:rsidRPr="00D92CB1" w:rsidRDefault="004B1FB7" w:rsidP="00EA266B">
      <w:pPr>
        <w:pStyle w:val="Default"/>
        <w:numPr>
          <w:ilvl w:val="0"/>
          <w:numId w:val="18"/>
        </w:numPr>
        <w:jc w:val="both"/>
        <w:rPr>
          <w:rFonts w:ascii="Cambria" w:hAnsi="Cambria"/>
          <w:sz w:val="23"/>
          <w:szCs w:val="23"/>
        </w:rPr>
      </w:pPr>
      <w:r w:rsidRPr="00D92CB1">
        <w:rPr>
          <w:rFonts w:ascii="Cambria" w:hAnsi="Cambria"/>
          <w:sz w:val="23"/>
          <w:szCs w:val="23"/>
        </w:rPr>
        <w:t xml:space="preserve">Portal autoryzacji musi zawierać zastrzeżenie prawne, w którym wyraźnie informuje się użytkowników o tym, że WiFi4EU jest publiczną siecią otwartą. Zastrzeżenie powinno również zawierać zalecenia dotyczące środków ostrożności, które są zwykle przekazywane w przypadku dostępu do </w:t>
      </w:r>
      <w:proofErr w:type="spellStart"/>
      <w:r w:rsidRPr="00D92CB1">
        <w:rPr>
          <w:rFonts w:ascii="Cambria" w:hAnsi="Cambria"/>
          <w:sz w:val="23"/>
          <w:szCs w:val="23"/>
        </w:rPr>
        <w:t>internetu</w:t>
      </w:r>
      <w:proofErr w:type="spellEnd"/>
      <w:r w:rsidRPr="00D92CB1">
        <w:rPr>
          <w:rFonts w:ascii="Cambria" w:hAnsi="Cambria"/>
          <w:sz w:val="23"/>
          <w:szCs w:val="23"/>
        </w:rPr>
        <w:t xml:space="preserve"> za pośrednictwem takich sieci.</w:t>
      </w:r>
    </w:p>
    <w:p w:rsidR="00D76062" w:rsidRPr="00D92CB1" w:rsidRDefault="00421338" w:rsidP="00EA266B">
      <w:pPr>
        <w:pStyle w:val="Nagwek1"/>
        <w:numPr>
          <w:ilvl w:val="0"/>
          <w:numId w:val="21"/>
        </w:numPr>
        <w:spacing w:before="480" w:line="276" w:lineRule="auto"/>
        <w:jc w:val="both"/>
        <w:rPr>
          <w:rFonts w:ascii="Cambria" w:hAnsi="Cambria"/>
          <w:b/>
          <w:bCs/>
          <w:lang w:eastAsia="pl-PL"/>
        </w:rPr>
      </w:pPr>
      <w:bookmarkStart w:id="9" w:name="_Toc30796156"/>
      <w:r w:rsidRPr="00D92CB1">
        <w:rPr>
          <w:rFonts w:ascii="Cambria" w:hAnsi="Cambria"/>
          <w:b/>
          <w:bCs/>
          <w:lang w:eastAsia="pl-PL"/>
        </w:rPr>
        <w:lastRenderedPageBreak/>
        <w:t>Wymagania w zakresie serwisu technicznego (opieki serwisowej).</w:t>
      </w:r>
      <w:bookmarkEnd w:id="9"/>
    </w:p>
    <w:p w:rsidR="00D76062" w:rsidRPr="00D92CB1" w:rsidRDefault="00421338" w:rsidP="00EA266B">
      <w:pPr>
        <w:jc w:val="both"/>
        <w:rPr>
          <w:rFonts w:ascii="Cambria" w:hAnsi="Cambria"/>
          <w:sz w:val="24"/>
          <w:szCs w:val="24"/>
        </w:rPr>
      </w:pPr>
      <w:r w:rsidRPr="00D92CB1">
        <w:rPr>
          <w:rFonts w:ascii="Cambria" w:hAnsi="Cambria"/>
          <w:sz w:val="24"/>
          <w:szCs w:val="24"/>
        </w:rPr>
        <w:t xml:space="preserve">Wykonawca zobowiązuje się do utrzymywania, serwisowania oraz opieki serwisowej sieci </w:t>
      </w:r>
      <w:proofErr w:type="spellStart"/>
      <w:r w:rsidRPr="00D92CB1">
        <w:rPr>
          <w:rFonts w:ascii="Cambria" w:hAnsi="Cambria"/>
          <w:sz w:val="24"/>
          <w:szCs w:val="24"/>
        </w:rPr>
        <w:t>HotSpot’ów</w:t>
      </w:r>
      <w:proofErr w:type="spellEnd"/>
      <w:r w:rsidRPr="00D92CB1">
        <w:rPr>
          <w:rFonts w:ascii="Cambria" w:hAnsi="Cambria"/>
          <w:sz w:val="24"/>
          <w:szCs w:val="24"/>
        </w:rPr>
        <w:t xml:space="preserve"> w następującym zakresie: </w:t>
      </w:r>
    </w:p>
    <w:p w:rsidR="00D76062" w:rsidRPr="00D92CB1" w:rsidRDefault="00421338"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 xml:space="preserve">Bieżące monitorowanie infrastruktury i wykrywanie awarii (monitoring funkcjonowania </w:t>
      </w:r>
      <w:proofErr w:type="spellStart"/>
      <w:r w:rsidRPr="00D92CB1">
        <w:rPr>
          <w:rFonts w:ascii="Cambria" w:hAnsi="Cambria"/>
          <w:sz w:val="24"/>
          <w:szCs w:val="24"/>
        </w:rPr>
        <w:t>HotSpot’ów</w:t>
      </w:r>
      <w:proofErr w:type="spellEnd"/>
      <w:r w:rsidRPr="00D92CB1">
        <w:rPr>
          <w:rFonts w:ascii="Cambria" w:hAnsi="Cambria"/>
          <w:sz w:val="24"/>
          <w:szCs w:val="24"/>
        </w:rPr>
        <w:t xml:space="preserve">) </w:t>
      </w:r>
    </w:p>
    <w:p w:rsidR="00A32CED" w:rsidRPr="00D92CB1" w:rsidRDefault="00A32CED"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P</w:t>
      </w:r>
      <w:r w:rsidR="00421338" w:rsidRPr="00D92CB1">
        <w:rPr>
          <w:rFonts w:ascii="Cambria" w:hAnsi="Cambria"/>
          <w:sz w:val="24"/>
          <w:szCs w:val="24"/>
        </w:rPr>
        <w:t>odjęcie działań serwisowych w celu usunięcia awarii i uszkodzeń w ciągu maksymalnie następnego dnia roboczego licząc od zaistnienia lub zgłoszenia awarii.</w:t>
      </w:r>
    </w:p>
    <w:p w:rsidR="00D76062" w:rsidRPr="00D92CB1" w:rsidRDefault="00A32CED"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W</w:t>
      </w:r>
      <w:r w:rsidR="00421338" w:rsidRPr="00D92CB1">
        <w:rPr>
          <w:rFonts w:ascii="Cambria" w:hAnsi="Cambria"/>
          <w:sz w:val="24"/>
          <w:szCs w:val="24"/>
        </w:rPr>
        <w:t xml:space="preserve"> przypadku braku możliwości naprawy lub usunięcia awarii w ciągu 2 dni roboczych, zapewnienie urządzeń zastępczych na czas naprawy w celu zachowania ciągłości pracy sieci</w:t>
      </w:r>
      <w:r w:rsidRPr="00D92CB1">
        <w:rPr>
          <w:rFonts w:ascii="Cambria" w:hAnsi="Cambria"/>
          <w:sz w:val="24"/>
          <w:szCs w:val="24"/>
        </w:rPr>
        <w:t>.</w:t>
      </w:r>
    </w:p>
    <w:p w:rsidR="00D76062" w:rsidRPr="00D92CB1" w:rsidRDefault="00421338"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 xml:space="preserve">Administrowanie i zarządzanie urządzeniami aktywnymi sieci (bezprzewodowymi punktami dostępu, urządzeniami dostępowymi i innymi) </w:t>
      </w:r>
    </w:p>
    <w:p w:rsidR="00D76062" w:rsidRPr="00D92CB1" w:rsidRDefault="00A32CED"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A</w:t>
      </w:r>
      <w:r w:rsidR="00421338" w:rsidRPr="00D92CB1">
        <w:rPr>
          <w:rFonts w:ascii="Cambria" w:hAnsi="Cambria"/>
          <w:sz w:val="24"/>
          <w:szCs w:val="24"/>
        </w:rPr>
        <w:t xml:space="preserve">ktualizacja oprogramowania urządzeń sieciowych, </w:t>
      </w:r>
    </w:p>
    <w:p w:rsidR="00D76062" w:rsidRPr="00D92CB1" w:rsidRDefault="00A32CED"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B</w:t>
      </w:r>
      <w:r w:rsidR="00421338" w:rsidRPr="00D92CB1">
        <w:rPr>
          <w:rFonts w:ascii="Cambria" w:hAnsi="Cambria"/>
          <w:sz w:val="24"/>
          <w:szCs w:val="24"/>
        </w:rPr>
        <w:t xml:space="preserve">ieżąca archiwizacja plików systemowych urządzeń aktywnych </w:t>
      </w:r>
    </w:p>
    <w:p w:rsidR="00D76062" w:rsidRPr="00D92CB1" w:rsidRDefault="00421338"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 xml:space="preserve">Administrowanie i zarządzanie zasobami i wydajnością sieci </w:t>
      </w:r>
      <w:proofErr w:type="spellStart"/>
      <w:r w:rsidRPr="00D92CB1">
        <w:rPr>
          <w:rFonts w:ascii="Cambria" w:hAnsi="Cambria"/>
          <w:sz w:val="24"/>
          <w:szCs w:val="24"/>
        </w:rPr>
        <w:t>HotSpot’ów</w:t>
      </w:r>
      <w:proofErr w:type="spellEnd"/>
      <w:r w:rsidRPr="00D92CB1">
        <w:rPr>
          <w:rFonts w:ascii="Cambria" w:hAnsi="Cambria"/>
          <w:sz w:val="24"/>
          <w:szCs w:val="24"/>
        </w:rPr>
        <w:t>.</w:t>
      </w:r>
    </w:p>
    <w:p w:rsidR="00E106BD" w:rsidRPr="00D92CB1" w:rsidRDefault="00421338" w:rsidP="00EA266B">
      <w:pPr>
        <w:widowControl w:val="0"/>
        <w:numPr>
          <w:ilvl w:val="0"/>
          <w:numId w:val="4"/>
        </w:numPr>
        <w:spacing w:after="0" w:line="240" w:lineRule="auto"/>
        <w:ind w:left="360"/>
        <w:jc w:val="both"/>
        <w:rPr>
          <w:rFonts w:ascii="Cambria" w:hAnsi="Cambria"/>
          <w:sz w:val="24"/>
          <w:szCs w:val="24"/>
        </w:rPr>
      </w:pPr>
      <w:r w:rsidRPr="00D92CB1">
        <w:rPr>
          <w:rFonts w:ascii="Cambria" w:hAnsi="Cambria"/>
          <w:sz w:val="24"/>
          <w:szCs w:val="24"/>
        </w:rPr>
        <w:t>Wykonywanie okresowych przeglądów infrastruktury i konserwacji infrastruktury co najmniej raz w roku (minimum 3 przeglądy w okresie obowiązywania Umowy).</w:t>
      </w:r>
    </w:p>
    <w:p w:rsidR="00E106BD" w:rsidRPr="00D92CB1" w:rsidRDefault="00A32CED" w:rsidP="00EA266B">
      <w:pPr>
        <w:widowControl w:val="0"/>
        <w:numPr>
          <w:ilvl w:val="0"/>
          <w:numId w:val="4"/>
        </w:numPr>
        <w:spacing w:after="0" w:line="240" w:lineRule="auto"/>
        <w:ind w:left="360"/>
        <w:jc w:val="both"/>
        <w:rPr>
          <w:rFonts w:ascii="Cambria" w:hAnsi="Cambria"/>
          <w:sz w:val="24"/>
          <w:szCs w:val="24"/>
        </w:rPr>
      </w:pPr>
      <w:r w:rsidRPr="00D92CB1">
        <w:rPr>
          <w:rFonts w:ascii="Cambria" w:eastAsia="Courier New" w:hAnsi="Cambria" w:cs="Times New Roman"/>
          <w:color w:val="000000"/>
          <w:sz w:val="24"/>
          <w:szCs w:val="24"/>
          <w:lang w:eastAsia="pl-PL" w:bidi="pl-PL"/>
        </w:rPr>
        <w:t>U</w:t>
      </w:r>
      <w:r w:rsidR="00E106BD" w:rsidRPr="00D92CB1">
        <w:rPr>
          <w:rFonts w:ascii="Cambria" w:eastAsia="Courier New" w:hAnsi="Cambria" w:cs="Times New Roman"/>
          <w:color w:val="000000"/>
          <w:sz w:val="24"/>
          <w:szCs w:val="24"/>
          <w:lang w:eastAsia="pl-PL" w:bidi="pl-PL"/>
        </w:rPr>
        <w:t>ruchomienia telefonicznego centrum serwisowego dla użytkowników,  działającego w</w:t>
      </w:r>
      <w:r w:rsidR="00EA266B" w:rsidRPr="00D92CB1">
        <w:rPr>
          <w:rFonts w:ascii="Cambria" w:eastAsia="Courier New" w:hAnsi="Cambria" w:cs="Times New Roman"/>
          <w:color w:val="000000"/>
          <w:sz w:val="24"/>
          <w:szCs w:val="24"/>
          <w:lang w:eastAsia="pl-PL" w:bidi="pl-PL"/>
        </w:rPr>
        <w:t> </w:t>
      </w:r>
      <w:r w:rsidR="00E106BD" w:rsidRPr="00D92CB1">
        <w:rPr>
          <w:rFonts w:ascii="Cambria" w:eastAsia="Courier New" w:hAnsi="Cambria" w:cs="Times New Roman"/>
          <w:color w:val="000000"/>
          <w:sz w:val="24"/>
          <w:szCs w:val="24"/>
          <w:lang w:eastAsia="pl-PL" w:bidi="pl-PL"/>
        </w:rPr>
        <w:t>godzinach od 8.00 – do 20.00 w dni robocze</w:t>
      </w:r>
    </w:p>
    <w:p w:rsidR="00E106BD" w:rsidRPr="00D92CB1" w:rsidRDefault="00E106BD" w:rsidP="00EA266B">
      <w:pPr>
        <w:widowControl w:val="0"/>
        <w:numPr>
          <w:ilvl w:val="0"/>
          <w:numId w:val="4"/>
        </w:numPr>
        <w:spacing w:after="0" w:line="240" w:lineRule="auto"/>
        <w:ind w:left="360"/>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Nadzór i prowadzenie (w imieniu Zamawiającego) pr</w:t>
      </w:r>
      <w:r w:rsidR="00D92CB1">
        <w:rPr>
          <w:rFonts w:ascii="Cambria" w:eastAsia="Courier New" w:hAnsi="Cambria" w:cs="Times New Roman"/>
          <w:color w:val="000000"/>
          <w:sz w:val="24"/>
          <w:szCs w:val="24"/>
          <w:lang w:eastAsia="pl-PL" w:bidi="pl-PL"/>
        </w:rPr>
        <w:t>ocedur  napraw gwarancyjnych  w </w:t>
      </w:r>
      <w:r w:rsidRPr="00D92CB1">
        <w:rPr>
          <w:rFonts w:ascii="Cambria" w:eastAsia="Courier New" w:hAnsi="Cambria" w:cs="Times New Roman"/>
          <w:color w:val="000000"/>
          <w:sz w:val="24"/>
          <w:szCs w:val="24"/>
          <w:lang w:eastAsia="pl-PL" w:bidi="pl-PL"/>
        </w:rPr>
        <w:t xml:space="preserve">szczególności rejestrowanie i przekazywanie sprzętu i urządzeń, wymagających naprawy  do Gwaranta (Wykonawcy systemu)  lub bezpośrednio do autoryzowanego serwisu </w:t>
      </w:r>
    </w:p>
    <w:p w:rsidR="00E106BD" w:rsidRPr="00D92CB1" w:rsidRDefault="00E106BD" w:rsidP="00EA266B">
      <w:pPr>
        <w:widowControl w:val="0"/>
        <w:numPr>
          <w:ilvl w:val="0"/>
          <w:numId w:val="4"/>
        </w:numPr>
        <w:spacing w:after="0" w:line="240" w:lineRule="auto"/>
        <w:ind w:left="360"/>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Zachowanie w tajemnicy wszelkich informacji związanych z realizacją umowy, z</w:t>
      </w:r>
      <w:r w:rsidR="00EA266B" w:rsidRPr="00D92CB1">
        <w:rPr>
          <w:rFonts w:ascii="Cambria" w:eastAsia="Courier New" w:hAnsi="Cambria" w:cs="Times New Roman"/>
          <w:color w:val="000000"/>
          <w:sz w:val="24"/>
          <w:szCs w:val="24"/>
          <w:lang w:eastAsia="pl-PL" w:bidi="pl-PL"/>
        </w:rPr>
        <w:t>  </w:t>
      </w:r>
      <w:r w:rsidRPr="00D92CB1">
        <w:rPr>
          <w:rFonts w:ascii="Cambria" w:eastAsia="Courier New" w:hAnsi="Cambria" w:cs="Times New Roman"/>
          <w:color w:val="000000"/>
          <w:sz w:val="24"/>
          <w:szCs w:val="24"/>
          <w:lang w:eastAsia="pl-PL" w:bidi="pl-PL"/>
        </w:rPr>
        <w:t>wyłączeniem tych informacji, których obowiązek udostępnienia wynika z</w:t>
      </w:r>
      <w:r w:rsidR="00EA266B" w:rsidRPr="00D92CB1">
        <w:rPr>
          <w:rFonts w:ascii="Cambria" w:eastAsia="Courier New" w:hAnsi="Cambria" w:cs="Times New Roman"/>
          <w:color w:val="000000"/>
          <w:sz w:val="24"/>
          <w:szCs w:val="24"/>
          <w:lang w:eastAsia="pl-PL" w:bidi="pl-PL"/>
        </w:rPr>
        <w:t> </w:t>
      </w:r>
      <w:r w:rsidRPr="00D92CB1">
        <w:rPr>
          <w:rFonts w:ascii="Cambria" w:eastAsia="Courier New" w:hAnsi="Cambria" w:cs="Times New Roman"/>
          <w:color w:val="000000"/>
          <w:sz w:val="24"/>
          <w:szCs w:val="24"/>
          <w:lang w:eastAsia="pl-PL" w:bidi="pl-PL"/>
        </w:rPr>
        <w:t>obowiązujących przepisów prawa</w:t>
      </w:r>
    </w:p>
    <w:p w:rsidR="00E106BD" w:rsidRPr="00D92CB1" w:rsidRDefault="00E106BD" w:rsidP="00EA266B">
      <w:pPr>
        <w:spacing w:after="0" w:line="240" w:lineRule="auto"/>
        <w:ind w:left="851"/>
        <w:jc w:val="both"/>
        <w:rPr>
          <w:rFonts w:ascii="Cambria" w:eastAsia="Courier New" w:hAnsi="Cambria" w:cs="Times New Roman"/>
          <w:color w:val="000000"/>
          <w:sz w:val="24"/>
          <w:szCs w:val="24"/>
          <w:lang w:eastAsia="pl-PL" w:bidi="pl-PL"/>
        </w:rPr>
      </w:pPr>
    </w:p>
    <w:p w:rsidR="00E106BD" w:rsidRPr="00D92CB1" w:rsidRDefault="00E106BD" w:rsidP="00EA266B">
      <w:pPr>
        <w:spacing w:after="0" w:line="240" w:lineRule="auto"/>
        <w:jc w:val="both"/>
        <w:rPr>
          <w:rFonts w:ascii="Cambria" w:eastAsia="Courier New" w:hAnsi="Cambria" w:cs="Times New Roman"/>
          <w:color w:val="000000"/>
          <w:sz w:val="24"/>
          <w:szCs w:val="24"/>
          <w:lang w:eastAsia="pl-PL" w:bidi="pl-PL"/>
        </w:rPr>
      </w:pPr>
      <w:r w:rsidRPr="00D92CB1">
        <w:rPr>
          <w:rFonts w:ascii="Cambria" w:eastAsia="Courier New" w:hAnsi="Cambria" w:cs="Times New Roman"/>
          <w:color w:val="000000"/>
          <w:sz w:val="24"/>
          <w:szCs w:val="24"/>
          <w:lang w:eastAsia="pl-PL" w:bidi="pl-PL"/>
        </w:rPr>
        <w:t>UWAGA!</w:t>
      </w:r>
    </w:p>
    <w:p w:rsidR="00E106BD" w:rsidRPr="00D92CB1" w:rsidRDefault="00E106BD" w:rsidP="00EA266B">
      <w:pPr>
        <w:widowControl w:val="0"/>
        <w:numPr>
          <w:ilvl w:val="0"/>
          <w:numId w:val="5"/>
        </w:numPr>
        <w:spacing w:after="200" w:line="276" w:lineRule="auto"/>
        <w:contextualSpacing/>
        <w:jc w:val="both"/>
        <w:rPr>
          <w:rFonts w:ascii="Cambria" w:eastAsia="Calibri" w:hAnsi="Cambria" w:cs="Times New Roman"/>
          <w:sz w:val="24"/>
          <w:szCs w:val="24"/>
        </w:rPr>
      </w:pPr>
      <w:r w:rsidRPr="00D92CB1">
        <w:rPr>
          <w:rFonts w:ascii="Cambria" w:eastAsia="Calibri" w:hAnsi="Cambria" w:cs="Times New Roman"/>
          <w:sz w:val="24"/>
          <w:szCs w:val="24"/>
        </w:rPr>
        <w:t xml:space="preserve">Infrastruktura sieci WIFI (sieci </w:t>
      </w:r>
      <w:proofErr w:type="spellStart"/>
      <w:r w:rsidRPr="00D92CB1">
        <w:rPr>
          <w:rFonts w:ascii="Cambria" w:eastAsia="Calibri" w:hAnsi="Cambria" w:cs="Times New Roman"/>
          <w:sz w:val="24"/>
          <w:szCs w:val="24"/>
        </w:rPr>
        <w:t>HotSpot’ów</w:t>
      </w:r>
      <w:proofErr w:type="spellEnd"/>
      <w:r w:rsidRPr="00D92CB1">
        <w:rPr>
          <w:rFonts w:ascii="Cambria" w:eastAsia="Calibri" w:hAnsi="Cambria" w:cs="Times New Roman"/>
          <w:sz w:val="24"/>
          <w:szCs w:val="24"/>
        </w:rPr>
        <w:t>) nie może być  niedostępna (wyłączona) dłużej niż 60 dni kalendarzowych w ciągu roku.</w:t>
      </w:r>
    </w:p>
    <w:p w:rsidR="00E106BD" w:rsidRPr="00D92CB1" w:rsidRDefault="00E106BD" w:rsidP="00EA266B">
      <w:pPr>
        <w:widowControl w:val="0"/>
        <w:numPr>
          <w:ilvl w:val="0"/>
          <w:numId w:val="5"/>
        </w:numPr>
        <w:spacing w:after="200" w:line="276" w:lineRule="auto"/>
        <w:contextualSpacing/>
        <w:jc w:val="both"/>
        <w:rPr>
          <w:rFonts w:ascii="Cambria" w:eastAsia="Calibri" w:hAnsi="Cambria" w:cs="Times New Roman"/>
          <w:sz w:val="24"/>
          <w:szCs w:val="24"/>
        </w:rPr>
      </w:pPr>
      <w:r w:rsidRPr="00D92CB1">
        <w:rPr>
          <w:rFonts w:ascii="Cambria" w:eastAsia="Calibri" w:hAnsi="Cambria" w:cs="Times New Roman"/>
          <w:sz w:val="24"/>
          <w:szCs w:val="24"/>
        </w:rPr>
        <w:t>Wykonawca zobowiązuje się do jednorazowego wykonania usługi rekonfiguracji sieci WiFi4EU w celu podłączenia jej do rozwiązania na potrzeby bezpiecznego uwierzytelniania i monitorowania w pełnej zgodności z wymogami określonymi w</w:t>
      </w:r>
      <w:r w:rsidR="00EA266B" w:rsidRPr="00D92CB1">
        <w:rPr>
          <w:rFonts w:ascii="Cambria" w:eastAsia="Calibri" w:hAnsi="Cambria" w:cs="Times New Roman"/>
          <w:sz w:val="24"/>
          <w:szCs w:val="24"/>
        </w:rPr>
        <w:t> </w:t>
      </w:r>
      <w:r w:rsidRPr="00D92CB1">
        <w:rPr>
          <w:rFonts w:ascii="Cambria" w:eastAsia="Calibri" w:hAnsi="Cambria" w:cs="Times New Roman"/>
          <w:sz w:val="24"/>
          <w:szCs w:val="24"/>
        </w:rPr>
        <w:t>programie WiFi4EU – w przypadku uruchomienia przez Agencję Zarządzającą Programem takiej funkcjonalności.</w:t>
      </w:r>
    </w:p>
    <w:p w:rsidR="00D76062" w:rsidRPr="00D92CB1" w:rsidRDefault="00421338" w:rsidP="00EA266B">
      <w:pPr>
        <w:pStyle w:val="Nagwek1"/>
        <w:numPr>
          <w:ilvl w:val="0"/>
          <w:numId w:val="21"/>
        </w:numPr>
        <w:spacing w:before="480" w:line="276" w:lineRule="auto"/>
        <w:jc w:val="both"/>
        <w:rPr>
          <w:rFonts w:ascii="Cambria" w:hAnsi="Cambria"/>
          <w:b/>
          <w:bCs/>
          <w:lang w:eastAsia="pl-PL"/>
        </w:rPr>
      </w:pPr>
      <w:bookmarkStart w:id="10" w:name="_Toc30796157"/>
      <w:r w:rsidRPr="00D92CB1">
        <w:rPr>
          <w:rFonts w:ascii="Cambria" w:hAnsi="Cambria"/>
          <w:b/>
          <w:bCs/>
          <w:lang w:eastAsia="pl-PL"/>
        </w:rPr>
        <w:t>Warunki rozliczenia</w:t>
      </w:r>
      <w:bookmarkEnd w:id="10"/>
      <w:r w:rsidRPr="00D92CB1">
        <w:rPr>
          <w:rFonts w:ascii="Cambria" w:hAnsi="Cambria"/>
          <w:b/>
          <w:bCs/>
          <w:lang w:eastAsia="pl-PL"/>
        </w:rPr>
        <w:t xml:space="preserve"> </w:t>
      </w:r>
    </w:p>
    <w:p w:rsidR="00D76062" w:rsidRPr="00D92CB1" w:rsidRDefault="00421338" w:rsidP="00EA266B">
      <w:pPr>
        <w:jc w:val="both"/>
        <w:rPr>
          <w:rFonts w:ascii="Cambria" w:hAnsi="Cambria"/>
          <w:sz w:val="24"/>
          <w:szCs w:val="24"/>
        </w:rPr>
      </w:pPr>
      <w:r w:rsidRPr="00D92CB1">
        <w:rPr>
          <w:rFonts w:ascii="Cambria" w:hAnsi="Cambria"/>
          <w:sz w:val="24"/>
          <w:szCs w:val="24"/>
        </w:rPr>
        <w:t xml:space="preserve">W związku z tym, iż część środków przeznaczonych na realizację zamówienia (w wysokości maksymalnie do 15.000 euro) będzie pokryta bezpośrednio przez Agencję Wykonawczą ds. Innowacyjności i Sieci /INEA/ (dalej Agencja), rozliczenie za wykonany przedmiot umowy odbędzie się w następujący sposób: </w:t>
      </w:r>
    </w:p>
    <w:p w:rsidR="00A32CED" w:rsidRPr="00D92CB1" w:rsidRDefault="00D76062" w:rsidP="00EA266B">
      <w:pPr>
        <w:jc w:val="both"/>
        <w:rPr>
          <w:rFonts w:ascii="Cambria" w:hAnsi="Cambria"/>
          <w:sz w:val="24"/>
          <w:szCs w:val="24"/>
        </w:rPr>
      </w:pPr>
      <w:r w:rsidRPr="00D92CB1">
        <w:rPr>
          <w:rFonts w:ascii="Cambria" w:hAnsi="Cambria"/>
          <w:sz w:val="24"/>
          <w:szCs w:val="24"/>
        </w:rPr>
        <w:t xml:space="preserve">- </w:t>
      </w:r>
      <w:r w:rsidR="00A32CED" w:rsidRPr="00D92CB1">
        <w:rPr>
          <w:rFonts w:ascii="Cambria" w:hAnsi="Cambria"/>
          <w:sz w:val="24"/>
          <w:szCs w:val="24"/>
        </w:rPr>
        <w:t>przedsiębiorstwo instalujące Wi-Fi musi wystawić fakturę bezpośrednio gminie;</w:t>
      </w:r>
    </w:p>
    <w:p w:rsidR="00D76062" w:rsidRPr="00D92CB1" w:rsidRDefault="00A32CED"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 xml:space="preserve">maksymalnie 15.000 euro zostanie wypłacone Wykonawcy bezpośrednio przez Agencję, </w:t>
      </w:r>
    </w:p>
    <w:p w:rsidR="00D76062" w:rsidRPr="00D92CB1" w:rsidRDefault="00D76062" w:rsidP="00EA266B">
      <w:pPr>
        <w:jc w:val="both"/>
        <w:rPr>
          <w:rFonts w:ascii="Cambria" w:hAnsi="Cambria"/>
          <w:sz w:val="24"/>
          <w:szCs w:val="24"/>
        </w:rPr>
      </w:pPr>
      <w:r w:rsidRPr="00D92CB1">
        <w:rPr>
          <w:rFonts w:ascii="Cambria" w:hAnsi="Cambria"/>
          <w:sz w:val="24"/>
          <w:szCs w:val="24"/>
        </w:rPr>
        <w:lastRenderedPageBreak/>
        <w:t xml:space="preserve">- </w:t>
      </w:r>
      <w:r w:rsidR="00421338" w:rsidRPr="00D92CB1">
        <w:rPr>
          <w:rFonts w:ascii="Cambria" w:hAnsi="Cambria"/>
          <w:sz w:val="24"/>
          <w:szCs w:val="24"/>
        </w:rPr>
        <w:t xml:space="preserve">kwota wynikająca z oferty Wykonawcy pomniejszona o część, która będzie wypłacona przez Agencję (przeliczoną przez Zamawiającego na </w:t>
      </w:r>
      <w:r w:rsidR="003D49B6" w:rsidRPr="00D92CB1">
        <w:rPr>
          <w:rFonts w:ascii="Cambria" w:hAnsi="Cambria"/>
          <w:sz w:val="24"/>
          <w:szCs w:val="24"/>
        </w:rPr>
        <w:t>PLN</w:t>
      </w:r>
      <w:r w:rsidR="00421338" w:rsidRPr="00D92CB1">
        <w:rPr>
          <w:rFonts w:ascii="Cambria" w:hAnsi="Cambria"/>
          <w:sz w:val="24"/>
          <w:szCs w:val="24"/>
        </w:rPr>
        <w:t xml:space="preserve"> zgodnie ze średnim kursem euro ogłoszonym przez Narodowy Bank Polski w dniu otwarcia ofert) zostanie zapłacona przez Zamawiającego w terminie i na warunkach określonych w umowie. </w:t>
      </w:r>
    </w:p>
    <w:p w:rsidR="00D76062" w:rsidRPr="00D92CB1" w:rsidRDefault="00421338" w:rsidP="00EA266B">
      <w:pPr>
        <w:jc w:val="both"/>
        <w:rPr>
          <w:rFonts w:ascii="Cambria" w:hAnsi="Cambria"/>
          <w:sz w:val="24"/>
          <w:szCs w:val="24"/>
        </w:rPr>
      </w:pPr>
      <w:r w:rsidRPr="00D92CB1">
        <w:rPr>
          <w:rFonts w:ascii="Cambria" w:hAnsi="Cambria"/>
          <w:sz w:val="24"/>
          <w:szCs w:val="24"/>
        </w:rPr>
        <w:t xml:space="preserve">W związku z powyższym należy zwrócić uwagę na to, iż: </w:t>
      </w:r>
    </w:p>
    <w:p w:rsidR="00D76062" w:rsidRPr="00D92CB1" w:rsidRDefault="00D76062"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Płatność do 15.000 euro będzie realizowana bezpośrednio przez Agencję na rzecz Wykonawcy</w:t>
      </w:r>
      <w:r w:rsidR="00A720B9" w:rsidRPr="00D92CB1">
        <w:rPr>
          <w:rFonts w:ascii="Cambria" w:hAnsi="Cambria"/>
          <w:sz w:val="24"/>
          <w:szCs w:val="24"/>
        </w:rPr>
        <w:t>,</w:t>
      </w:r>
    </w:p>
    <w:p w:rsidR="00421338" w:rsidRPr="00D92CB1" w:rsidRDefault="00D76062"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 xml:space="preserve">Wykonawca musi zarejestrować się na portalu WiFi4EU, aby otrzymać powyższą część wynagrodzenia, </w:t>
      </w:r>
    </w:p>
    <w:p w:rsidR="00973BCE" w:rsidRPr="00D92CB1" w:rsidRDefault="00D76062" w:rsidP="00EA266B">
      <w:pPr>
        <w:jc w:val="both"/>
        <w:rPr>
          <w:rFonts w:ascii="Cambria" w:hAnsi="Cambria"/>
          <w:sz w:val="24"/>
          <w:szCs w:val="24"/>
        </w:rPr>
      </w:pPr>
      <w:r w:rsidRPr="00D92CB1">
        <w:rPr>
          <w:rFonts w:ascii="Cambria" w:hAnsi="Cambria"/>
          <w:sz w:val="24"/>
          <w:szCs w:val="24"/>
        </w:rPr>
        <w:t xml:space="preserve">- </w:t>
      </w:r>
      <w:r w:rsidR="00421338" w:rsidRPr="00D92CB1">
        <w:rPr>
          <w:rFonts w:ascii="Cambria" w:hAnsi="Cambria"/>
          <w:sz w:val="24"/>
          <w:szCs w:val="24"/>
        </w:rPr>
        <w:t xml:space="preserve">Sieć musi spełniać wymogi techniczne określone w </w:t>
      </w:r>
      <w:r w:rsidRPr="00D92CB1">
        <w:rPr>
          <w:rFonts w:ascii="Cambria" w:hAnsi="Cambria"/>
          <w:sz w:val="24"/>
          <w:szCs w:val="24"/>
        </w:rPr>
        <w:t xml:space="preserve">dokumentacji zamówienia </w:t>
      </w:r>
      <w:r w:rsidR="00A720B9" w:rsidRPr="00D92CB1">
        <w:rPr>
          <w:rFonts w:ascii="Cambria" w:hAnsi="Cambria"/>
          <w:sz w:val="24"/>
          <w:szCs w:val="24"/>
        </w:rPr>
        <w:t xml:space="preserve">i </w:t>
      </w:r>
      <w:r w:rsidR="00421338" w:rsidRPr="00D92CB1">
        <w:rPr>
          <w:rFonts w:ascii="Cambria" w:hAnsi="Cambria"/>
          <w:sz w:val="24"/>
          <w:szCs w:val="24"/>
        </w:rPr>
        <w:t>załączniku I do umowy między Gminą a Agencją, ,</w:t>
      </w:r>
    </w:p>
    <w:p w:rsidR="00973BCE" w:rsidRPr="00D92CB1" w:rsidRDefault="00D76062" w:rsidP="00EA266B">
      <w:pPr>
        <w:jc w:val="both"/>
        <w:rPr>
          <w:rFonts w:ascii="Cambria" w:hAnsi="Cambria"/>
          <w:sz w:val="24"/>
          <w:szCs w:val="24"/>
        </w:rPr>
      </w:pPr>
      <w:r w:rsidRPr="00D92CB1">
        <w:rPr>
          <w:rFonts w:ascii="Cambria" w:hAnsi="Cambria"/>
          <w:sz w:val="24"/>
          <w:szCs w:val="24"/>
        </w:rPr>
        <w:t xml:space="preserve"> </w:t>
      </w:r>
      <w:r w:rsidR="00973BCE" w:rsidRPr="00D92CB1">
        <w:rPr>
          <w:rFonts w:ascii="Cambria" w:hAnsi="Cambria"/>
          <w:sz w:val="24"/>
          <w:szCs w:val="24"/>
        </w:rPr>
        <w:t xml:space="preserve">- </w:t>
      </w:r>
      <w:r w:rsidR="00421338" w:rsidRPr="00D92CB1">
        <w:rPr>
          <w:rFonts w:ascii="Cambria" w:hAnsi="Cambria"/>
          <w:sz w:val="24"/>
          <w:szCs w:val="24"/>
        </w:rPr>
        <w:t xml:space="preserve">Wykonawca musi przedłożyć Agencji oświadczenie i dodatkowe informacje przewidziane w art. 4.1 lit. a) umowy między Gminą a Agencją, </w:t>
      </w:r>
    </w:p>
    <w:p w:rsidR="00421338" w:rsidRPr="00D92CB1" w:rsidRDefault="00D76062" w:rsidP="00EA266B">
      <w:pPr>
        <w:jc w:val="both"/>
        <w:rPr>
          <w:rFonts w:ascii="Cambria" w:hAnsi="Cambria"/>
          <w:sz w:val="24"/>
          <w:szCs w:val="24"/>
        </w:rPr>
      </w:pPr>
      <w:r w:rsidRPr="00D92CB1">
        <w:rPr>
          <w:rFonts w:ascii="Cambria" w:hAnsi="Cambria"/>
          <w:sz w:val="24"/>
          <w:szCs w:val="24"/>
        </w:rPr>
        <w:t xml:space="preserve"> - </w:t>
      </w:r>
      <w:r w:rsidR="00421338" w:rsidRPr="00D92CB1">
        <w:rPr>
          <w:rFonts w:ascii="Cambria" w:hAnsi="Cambria"/>
          <w:sz w:val="24"/>
          <w:szCs w:val="24"/>
        </w:rPr>
        <w:t>Po dostarczeniu sprzętu oraz uruchomieniu sieci WiFi4EU, Agencja ma 60 dni na zweryfikowanie i dokonanie płatności, co w praktyce może oznaczać płatność nawet kilka miesięcy po realizacji zamówienia.</w:t>
      </w:r>
    </w:p>
    <w:p w:rsidR="00E106BD" w:rsidRPr="00D92CB1" w:rsidRDefault="00E106BD" w:rsidP="00EA266B">
      <w:pPr>
        <w:pStyle w:val="Default"/>
        <w:jc w:val="both"/>
        <w:rPr>
          <w:rFonts w:ascii="Cambria" w:hAnsi="Cambria"/>
          <w:sz w:val="23"/>
          <w:szCs w:val="23"/>
        </w:rPr>
      </w:pPr>
      <w:r w:rsidRPr="00D92CB1">
        <w:rPr>
          <w:rFonts w:ascii="Cambria" w:hAnsi="Cambria"/>
          <w:sz w:val="23"/>
          <w:szCs w:val="23"/>
        </w:rPr>
        <w:t>Przekazanie płatności przez Agencję uzależnione jest od spełnienia następujących warunków:</w:t>
      </w:r>
    </w:p>
    <w:p w:rsidR="00E106BD" w:rsidRPr="00D92CB1" w:rsidRDefault="00E106BD" w:rsidP="00EA266B">
      <w:pPr>
        <w:pStyle w:val="Default"/>
        <w:spacing w:after="27"/>
        <w:jc w:val="both"/>
        <w:rPr>
          <w:rFonts w:ascii="Cambria" w:hAnsi="Cambria"/>
          <w:sz w:val="23"/>
          <w:szCs w:val="23"/>
        </w:rPr>
      </w:pPr>
      <w:r w:rsidRPr="00D92CB1">
        <w:rPr>
          <w:rFonts w:ascii="Cambria" w:hAnsi="Cambria"/>
          <w:sz w:val="23"/>
          <w:szCs w:val="23"/>
        </w:rPr>
        <w:t xml:space="preserve">1) do każdej sieci WiFi4EU przyłączyło się co najmniej 10 użytkowników; </w:t>
      </w:r>
    </w:p>
    <w:p w:rsidR="00421338" w:rsidRPr="00D92CB1" w:rsidRDefault="00E106BD" w:rsidP="00EA266B">
      <w:pPr>
        <w:pStyle w:val="Default"/>
        <w:jc w:val="both"/>
        <w:rPr>
          <w:rFonts w:ascii="Cambria" w:hAnsi="Cambria"/>
          <w:sz w:val="23"/>
          <w:szCs w:val="23"/>
        </w:rPr>
      </w:pPr>
      <w:r w:rsidRPr="00D92CB1">
        <w:rPr>
          <w:rFonts w:ascii="Cambria" w:hAnsi="Cambria"/>
          <w:sz w:val="23"/>
          <w:szCs w:val="23"/>
        </w:rPr>
        <w:t xml:space="preserve">2) identyfikacja wizualna WiFi4EU jest odpowiednio wyświetlana na portalu autoryzacji. </w:t>
      </w:r>
    </w:p>
    <w:p w:rsidR="00C22718" w:rsidRPr="00D92CB1" w:rsidRDefault="00C22718" w:rsidP="00EA266B">
      <w:pPr>
        <w:pStyle w:val="Nagwek1"/>
        <w:numPr>
          <w:ilvl w:val="0"/>
          <w:numId w:val="21"/>
        </w:numPr>
        <w:spacing w:before="480" w:line="276" w:lineRule="auto"/>
        <w:jc w:val="both"/>
        <w:rPr>
          <w:rFonts w:ascii="Cambria" w:hAnsi="Cambria"/>
          <w:b/>
          <w:bCs/>
          <w:lang w:eastAsia="pl-PL"/>
        </w:rPr>
      </w:pPr>
      <w:bookmarkStart w:id="11" w:name="_Toc30796158"/>
      <w:r w:rsidRPr="00D92CB1">
        <w:rPr>
          <w:rFonts w:ascii="Cambria" w:hAnsi="Cambria"/>
          <w:b/>
          <w:bCs/>
          <w:lang w:eastAsia="pl-PL"/>
        </w:rPr>
        <w:t>Obowiązki w zakresie promocji:</w:t>
      </w:r>
      <w:bookmarkEnd w:id="11"/>
    </w:p>
    <w:p w:rsidR="00DD4887" w:rsidRPr="00D92CB1" w:rsidRDefault="00DD4887" w:rsidP="00EA266B">
      <w:pPr>
        <w:jc w:val="both"/>
        <w:rPr>
          <w:rFonts w:ascii="Cambria" w:hAnsi="Cambria"/>
          <w:sz w:val="24"/>
          <w:szCs w:val="24"/>
        </w:rPr>
      </w:pPr>
      <w:r w:rsidRPr="00D92CB1">
        <w:rPr>
          <w:rFonts w:ascii="Cambria" w:hAnsi="Cambria"/>
          <w:sz w:val="24"/>
          <w:szCs w:val="24"/>
        </w:rPr>
        <w:t xml:space="preserve">Wszystkie lokalizacje publicznych punktów dostępu do Internetu muszą zostać oznakowane za pomocą znaków identyfikacyjnych wskazanych przez Komisję. </w:t>
      </w:r>
    </w:p>
    <w:p w:rsidR="009F59AD" w:rsidRPr="00D92CB1" w:rsidRDefault="009F59AD" w:rsidP="00EA266B">
      <w:pPr>
        <w:jc w:val="both"/>
        <w:rPr>
          <w:rFonts w:ascii="Cambria" w:hAnsi="Cambria"/>
          <w:sz w:val="23"/>
          <w:szCs w:val="23"/>
        </w:rPr>
      </w:pPr>
      <w:r w:rsidRPr="00D92CB1">
        <w:rPr>
          <w:rFonts w:ascii="Cambria" w:hAnsi="Cambria"/>
          <w:sz w:val="23"/>
          <w:szCs w:val="23"/>
        </w:rPr>
        <w:t xml:space="preserve">Przepisy dotyczące identyfikacji wizualnej działań promocyjnych w związku z inicjatywą WiFi4EU są dostępne w zakładce poświęconej WiFi4EU na stronie internetowej INEA: </w:t>
      </w:r>
      <w:hyperlink r:id="rId16" w:history="1">
        <w:r w:rsidRPr="00D92CB1">
          <w:rPr>
            <w:rStyle w:val="Hipercze"/>
            <w:rFonts w:ascii="Cambria" w:hAnsi="Cambria"/>
            <w:sz w:val="23"/>
            <w:szCs w:val="23"/>
          </w:rPr>
          <w:t>https://ec.europa.eu/inea/en/connecting-europe-facility/cef-telecom/wifi4eu</w:t>
        </w:r>
      </w:hyperlink>
      <w:r w:rsidRPr="00D92CB1">
        <w:rPr>
          <w:rFonts w:ascii="Cambria" w:hAnsi="Cambria"/>
          <w:sz w:val="23"/>
          <w:szCs w:val="23"/>
        </w:rPr>
        <w:t xml:space="preserve"> </w:t>
      </w:r>
    </w:p>
    <w:p w:rsidR="009F59AD" w:rsidRPr="00D92CB1" w:rsidRDefault="009F59AD" w:rsidP="00EA266B">
      <w:pPr>
        <w:jc w:val="both"/>
        <w:rPr>
          <w:rFonts w:ascii="Cambria" w:hAnsi="Cambria"/>
          <w:sz w:val="24"/>
          <w:szCs w:val="24"/>
        </w:rPr>
      </w:pPr>
    </w:p>
    <w:p w:rsidR="00A62D32" w:rsidRPr="00D92CB1" w:rsidRDefault="00A62D32" w:rsidP="00EA266B">
      <w:pPr>
        <w:jc w:val="both"/>
        <w:rPr>
          <w:rFonts w:ascii="Cambria" w:hAnsi="Cambria"/>
          <w:sz w:val="24"/>
          <w:szCs w:val="24"/>
        </w:rPr>
      </w:pPr>
    </w:p>
    <w:p w:rsidR="00A62D32" w:rsidRPr="00D92CB1" w:rsidRDefault="00A62D32" w:rsidP="00EA266B">
      <w:pPr>
        <w:jc w:val="both"/>
        <w:rPr>
          <w:rFonts w:ascii="Cambria" w:hAnsi="Cambria"/>
          <w:sz w:val="24"/>
          <w:szCs w:val="24"/>
        </w:rPr>
      </w:pPr>
      <w:r w:rsidRPr="00D92CB1">
        <w:rPr>
          <w:rFonts w:ascii="Cambria" w:hAnsi="Cambria"/>
          <w:sz w:val="24"/>
          <w:szCs w:val="24"/>
        </w:rPr>
        <w:t>Załączniki:</w:t>
      </w:r>
    </w:p>
    <w:p w:rsidR="00A62D32" w:rsidRPr="00D92CB1" w:rsidRDefault="00A62D32" w:rsidP="00A62D32">
      <w:pPr>
        <w:autoSpaceDE w:val="0"/>
        <w:autoSpaceDN w:val="0"/>
        <w:adjustRightInd w:val="0"/>
        <w:spacing w:after="0" w:line="240" w:lineRule="auto"/>
        <w:rPr>
          <w:rFonts w:ascii="Cambria" w:hAnsi="Cambria" w:cs="Calibri"/>
          <w:color w:val="000000"/>
          <w:sz w:val="24"/>
          <w:szCs w:val="24"/>
        </w:rPr>
      </w:pPr>
    </w:p>
    <w:p w:rsidR="001E4814" w:rsidRPr="00D92CB1" w:rsidRDefault="001E4814" w:rsidP="001E4814">
      <w:pPr>
        <w:pStyle w:val="Akapitzlist"/>
        <w:numPr>
          <w:ilvl w:val="0"/>
          <w:numId w:val="25"/>
        </w:numPr>
        <w:autoSpaceDE w:val="0"/>
        <w:autoSpaceDN w:val="0"/>
        <w:adjustRightInd w:val="0"/>
        <w:spacing w:after="0" w:line="240" w:lineRule="auto"/>
        <w:rPr>
          <w:rFonts w:ascii="Cambria" w:hAnsi="Cambria"/>
          <w:sz w:val="23"/>
          <w:szCs w:val="23"/>
        </w:rPr>
      </w:pPr>
      <w:r w:rsidRPr="00D92CB1">
        <w:rPr>
          <w:rFonts w:ascii="Cambria" w:hAnsi="Cambria"/>
          <w:sz w:val="23"/>
          <w:szCs w:val="23"/>
        </w:rPr>
        <w:t>Umowa o udzielenie dotacji w ramach instrumentu „Łącząc Europę” (CEF) – WIFI4EU INEA/CEF/WiFi4EU/2-2019/029759-040800</w:t>
      </w:r>
    </w:p>
    <w:p w:rsidR="00A62D32" w:rsidRPr="00D92CB1" w:rsidRDefault="00A62D32" w:rsidP="00A62D32">
      <w:pPr>
        <w:pStyle w:val="Akapitzlist"/>
        <w:numPr>
          <w:ilvl w:val="0"/>
          <w:numId w:val="25"/>
        </w:numPr>
        <w:autoSpaceDE w:val="0"/>
        <w:autoSpaceDN w:val="0"/>
        <w:adjustRightInd w:val="0"/>
        <w:spacing w:after="0" w:line="240" w:lineRule="auto"/>
        <w:rPr>
          <w:rFonts w:ascii="Cambria" w:hAnsi="Cambria"/>
          <w:sz w:val="23"/>
          <w:szCs w:val="23"/>
        </w:rPr>
      </w:pPr>
      <w:r w:rsidRPr="00D92CB1">
        <w:rPr>
          <w:rFonts w:ascii="Cambria" w:hAnsi="Cambria"/>
          <w:sz w:val="23"/>
          <w:szCs w:val="23"/>
        </w:rPr>
        <w:t>Komponent służący egzekwowaniu zasad programu WiFi4EU Podręcznik wdrożeniowy</w:t>
      </w:r>
    </w:p>
    <w:p w:rsidR="00A62D32" w:rsidRPr="00D92CB1" w:rsidRDefault="00A62D32" w:rsidP="00A62D32">
      <w:pPr>
        <w:pStyle w:val="Akapitzlist"/>
        <w:numPr>
          <w:ilvl w:val="0"/>
          <w:numId w:val="25"/>
        </w:numPr>
        <w:autoSpaceDE w:val="0"/>
        <w:autoSpaceDN w:val="0"/>
        <w:adjustRightInd w:val="0"/>
        <w:spacing w:after="0" w:line="240" w:lineRule="auto"/>
        <w:rPr>
          <w:rFonts w:ascii="Cambria" w:hAnsi="Cambria"/>
          <w:sz w:val="23"/>
          <w:szCs w:val="23"/>
        </w:rPr>
      </w:pPr>
      <w:r w:rsidRPr="00D92CB1">
        <w:rPr>
          <w:rFonts w:ascii="Cambria" w:hAnsi="Cambria"/>
          <w:sz w:val="23"/>
          <w:szCs w:val="23"/>
        </w:rPr>
        <w:t>Wytyczne graficzne odnośnie promocji w ramach projektu WIFI4EU</w:t>
      </w:r>
    </w:p>
    <w:p w:rsidR="001E4814" w:rsidRPr="00D92CB1" w:rsidRDefault="001E4814" w:rsidP="001E4814">
      <w:pPr>
        <w:pStyle w:val="Akapitzlist"/>
        <w:autoSpaceDE w:val="0"/>
        <w:autoSpaceDN w:val="0"/>
        <w:adjustRightInd w:val="0"/>
        <w:spacing w:after="0" w:line="240" w:lineRule="auto"/>
        <w:rPr>
          <w:rFonts w:ascii="Cambria" w:hAnsi="Cambria"/>
          <w:sz w:val="23"/>
          <w:szCs w:val="23"/>
        </w:rPr>
      </w:pPr>
    </w:p>
    <w:sectPr w:rsidR="001E4814" w:rsidRPr="00D92CB1" w:rsidSect="00E255AF">
      <w:footerReference w:type="default" r:id="rId17"/>
      <w:pgSz w:w="11906" w:h="16838"/>
      <w:pgMar w:top="1105" w:right="991"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E1" w:rsidRDefault="003839E1" w:rsidP="00EA657E">
      <w:pPr>
        <w:spacing w:after="0" w:line="240" w:lineRule="auto"/>
      </w:pPr>
      <w:r>
        <w:separator/>
      </w:r>
    </w:p>
  </w:endnote>
  <w:endnote w:type="continuationSeparator" w:id="0">
    <w:p w:rsidR="003839E1" w:rsidRDefault="003839E1" w:rsidP="00EA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893243"/>
      <w:docPartObj>
        <w:docPartGallery w:val="Page Numbers (Bottom of Page)"/>
        <w:docPartUnique/>
      </w:docPartObj>
    </w:sdtPr>
    <w:sdtContent>
      <w:p w:rsidR="00C57B80" w:rsidRDefault="00192F34">
        <w:pPr>
          <w:pStyle w:val="Stopka"/>
          <w:jc w:val="right"/>
        </w:pPr>
        <w:r>
          <w:fldChar w:fldCharType="begin"/>
        </w:r>
        <w:r w:rsidR="00C57B80">
          <w:instrText>PAGE   \* MERGEFORMAT</w:instrText>
        </w:r>
        <w:r>
          <w:fldChar w:fldCharType="separate"/>
        </w:r>
        <w:r w:rsidR="00D92CB1">
          <w:rPr>
            <w:noProof/>
          </w:rPr>
          <w:t>9</w:t>
        </w:r>
        <w:r>
          <w:rPr>
            <w:noProof/>
          </w:rPr>
          <w:fldChar w:fldCharType="end"/>
        </w:r>
      </w:p>
    </w:sdtContent>
  </w:sdt>
  <w:p w:rsidR="00C57B80" w:rsidRDefault="00C57B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E1" w:rsidRDefault="003839E1" w:rsidP="00EA657E">
      <w:pPr>
        <w:spacing w:after="0" w:line="240" w:lineRule="auto"/>
      </w:pPr>
      <w:r>
        <w:separator/>
      </w:r>
    </w:p>
  </w:footnote>
  <w:footnote w:type="continuationSeparator" w:id="0">
    <w:p w:rsidR="003839E1" w:rsidRDefault="003839E1" w:rsidP="00EA657E">
      <w:pPr>
        <w:spacing w:after="0" w:line="240" w:lineRule="auto"/>
      </w:pPr>
      <w:r>
        <w:continuationSeparator/>
      </w:r>
    </w:p>
  </w:footnote>
  <w:footnote w:id="1">
    <w:p w:rsidR="00081C42" w:rsidRDefault="00081C42">
      <w:pPr>
        <w:pStyle w:val="Tekstprzypisudolnego"/>
      </w:pPr>
      <w:r>
        <w:rPr>
          <w:rStyle w:val="Odwoanieprzypisudolnego"/>
        </w:rPr>
        <w:footnoteRef/>
      </w:r>
      <w:r>
        <w:t xml:space="preserve"> </w:t>
      </w:r>
      <w:r w:rsidRPr="00710EDF">
        <w:rPr>
          <w:rFonts w:ascii="Cambria" w:hAnsi="Cambria"/>
          <w:i/>
          <w:sz w:val="23"/>
          <w:szCs w:val="23"/>
        </w:rPr>
        <w:t>Opisane w art. 4 umowy zawartej między gminą a Agencją.</w:t>
      </w:r>
    </w:p>
  </w:footnote>
  <w:footnote w:id="2">
    <w:p w:rsidR="00B345D9" w:rsidRDefault="00B345D9" w:rsidP="00B345D9">
      <w:pPr>
        <w:pStyle w:val="Tekstprzypisudolnego"/>
        <w:jc w:val="both"/>
      </w:pPr>
      <w:r>
        <w:rPr>
          <w:rStyle w:val="Odwoanieprzypisudolnego"/>
        </w:rPr>
        <w:footnoteRef/>
      </w:r>
      <w:r>
        <w:t xml:space="preserve"> </w:t>
      </w:r>
      <w:r w:rsidRPr="00B345D9">
        <w:rPr>
          <w:rFonts w:ascii="Cambria" w:hAnsi="Cambria"/>
          <w:i/>
          <w:iCs/>
          <w:sz w:val="22"/>
          <w:szCs w:val="22"/>
        </w:rPr>
        <w:t>Sieć (sieci) nie może (nie mogą) być wyłączone z użytkowania dłużej niż 60 dni kalendarzowych w ciągu roku</w:t>
      </w:r>
    </w:p>
  </w:footnote>
  <w:footnote w:id="3">
    <w:p w:rsidR="004B1FB7" w:rsidRDefault="004B1FB7" w:rsidP="004B1FB7">
      <w:pPr>
        <w:pStyle w:val="Tekstprzypisudolnego"/>
      </w:pPr>
      <w:r>
        <w:rPr>
          <w:rStyle w:val="Odwoanieprzypisudolnego"/>
        </w:rPr>
        <w:footnoteRef/>
      </w:r>
      <w:r>
        <w:t xml:space="preserve"> </w:t>
      </w:r>
      <w:r w:rsidRPr="009F59AD">
        <w:rPr>
          <w:rFonts w:ascii="Cambria" w:hAnsi="Cambria"/>
        </w:rPr>
        <w:t xml:space="preserve">najbardziej odpowiednia jest najprostsza procedura </w:t>
      </w:r>
      <w:proofErr w:type="spellStart"/>
      <w:r w:rsidRPr="009F59AD">
        <w:rPr>
          <w:rStyle w:val="Uwydatnienie"/>
          <w:rFonts w:ascii="Cambria" w:hAnsi="Cambria"/>
        </w:rPr>
        <w:t>onboardingu</w:t>
      </w:r>
      <w:proofErr w:type="spellEnd"/>
      <w:r w:rsidRPr="009F59AD">
        <w:rPr>
          <w:rFonts w:ascii="Cambria" w:hAnsi="Cambria"/>
        </w:rPr>
        <w:t xml:space="preserve">, oparta zasadniczo na przycisku „kliknij, aby połączyć”.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128"/>
    <w:multiLevelType w:val="hybridMultilevel"/>
    <w:tmpl w:val="FC10B39A"/>
    <w:lvl w:ilvl="0" w:tplc="0415000F">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
    <w:nsid w:val="00F72DBA"/>
    <w:multiLevelType w:val="hybridMultilevel"/>
    <w:tmpl w:val="C8D8A2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8031E7"/>
    <w:multiLevelType w:val="hybridMultilevel"/>
    <w:tmpl w:val="081425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2051970"/>
    <w:multiLevelType w:val="hybridMultilevel"/>
    <w:tmpl w:val="48A8B0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97322A0"/>
    <w:multiLevelType w:val="hybridMultilevel"/>
    <w:tmpl w:val="76A62F00"/>
    <w:lvl w:ilvl="0" w:tplc="8FA2B7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559B2"/>
    <w:multiLevelType w:val="hybridMultilevel"/>
    <w:tmpl w:val="17C8C4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4A67DD"/>
    <w:multiLevelType w:val="hybridMultilevel"/>
    <w:tmpl w:val="9F90F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65183"/>
    <w:multiLevelType w:val="hybridMultilevel"/>
    <w:tmpl w:val="BD42FEFE"/>
    <w:lvl w:ilvl="0" w:tplc="FF9495C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5644F7"/>
    <w:multiLevelType w:val="hybridMultilevel"/>
    <w:tmpl w:val="D16A8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9909DA"/>
    <w:multiLevelType w:val="hybridMultilevel"/>
    <w:tmpl w:val="44061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CD714C7"/>
    <w:multiLevelType w:val="multilevel"/>
    <w:tmpl w:val="AD4C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A696E"/>
    <w:multiLevelType w:val="hybridMultilevel"/>
    <w:tmpl w:val="B75843B4"/>
    <w:lvl w:ilvl="0" w:tplc="FF9495CC">
      <w:start w:val="1"/>
      <w:numFmt w:val="decimal"/>
      <w:lvlText w:val="%1."/>
      <w:lvlJc w:val="left"/>
      <w:pPr>
        <w:ind w:left="360" w:hanging="360"/>
      </w:pPr>
      <w:rPr>
        <w:b/>
        <w:bCs w:val="0"/>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2">
    <w:nsid w:val="514464F1"/>
    <w:multiLevelType w:val="hybridMultilevel"/>
    <w:tmpl w:val="C8422B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3D9038D"/>
    <w:multiLevelType w:val="hybridMultilevel"/>
    <w:tmpl w:val="BD2CB974"/>
    <w:lvl w:ilvl="0" w:tplc="3364CB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3F495E"/>
    <w:multiLevelType w:val="multilevel"/>
    <w:tmpl w:val="B9D8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97A46"/>
    <w:multiLevelType w:val="hybridMultilevel"/>
    <w:tmpl w:val="413AC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1F2F7E"/>
    <w:multiLevelType w:val="hybridMultilevel"/>
    <w:tmpl w:val="B7DAA582"/>
    <w:lvl w:ilvl="0" w:tplc="E0B2CB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803FE0"/>
    <w:multiLevelType w:val="hybridMultilevel"/>
    <w:tmpl w:val="58146E20"/>
    <w:lvl w:ilvl="0" w:tplc="E0B2CB86">
      <w:start w:val="1"/>
      <w:numFmt w:val="decimal"/>
      <w:lvlText w:val="%1)"/>
      <w:lvlJc w:val="left"/>
      <w:pPr>
        <w:ind w:left="1584" w:hanging="360"/>
      </w:pPr>
      <w:rPr>
        <w:b w:val="0"/>
        <w:bCs w:val="0"/>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8">
    <w:nsid w:val="634F0E69"/>
    <w:multiLevelType w:val="hybridMultilevel"/>
    <w:tmpl w:val="15A0FA22"/>
    <w:lvl w:ilvl="0" w:tplc="FF9495CC">
      <w:start w:val="1"/>
      <w:numFmt w:val="decimal"/>
      <w:lvlText w:val="%1."/>
      <w:lvlJc w:val="left"/>
      <w:pPr>
        <w:ind w:left="1584" w:hanging="360"/>
      </w:pPr>
      <w:rPr>
        <w:b/>
        <w:bCs w:val="0"/>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9">
    <w:nsid w:val="64B36AD7"/>
    <w:multiLevelType w:val="multilevel"/>
    <w:tmpl w:val="33CA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411877"/>
    <w:multiLevelType w:val="hybridMultilevel"/>
    <w:tmpl w:val="81F4D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0330B2"/>
    <w:multiLevelType w:val="hybridMultilevel"/>
    <w:tmpl w:val="E80258CE"/>
    <w:lvl w:ilvl="0" w:tplc="57DC0F34">
      <w:start w:val="1"/>
      <w:numFmt w:val="decimal"/>
      <w:lvlText w:val="%1."/>
      <w:lvlJc w:val="left"/>
      <w:pPr>
        <w:ind w:left="720" w:hanging="720"/>
      </w:pPr>
      <w:rPr>
        <w:rFonts w:hint="default"/>
        <w:b/>
        <w:sz w:val="22"/>
        <w:szCs w:val="22"/>
        <w:u w:val="none"/>
      </w:rPr>
    </w:lvl>
    <w:lvl w:ilvl="1" w:tplc="A19EA366">
      <w:start w:val="1"/>
      <w:numFmt w:val="decimal"/>
      <w:lvlText w:val="%2."/>
      <w:lvlJc w:val="left"/>
      <w:pPr>
        <w:ind w:left="1080" w:hanging="360"/>
      </w:pPr>
      <w:rPr>
        <w:rFonts w:cs="Times New Roman" w:hint="default"/>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2">
    <w:nsid w:val="779B5168"/>
    <w:multiLevelType w:val="hybridMultilevel"/>
    <w:tmpl w:val="484C0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402ADB"/>
    <w:multiLevelType w:val="hybridMultilevel"/>
    <w:tmpl w:val="484C0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EED30DA"/>
    <w:multiLevelType w:val="hybridMultilevel"/>
    <w:tmpl w:val="A6A69F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4"/>
  </w:num>
  <w:num w:numId="4">
    <w:abstractNumId w:val="3"/>
  </w:num>
  <w:num w:numId="5">
    <w:abstractNumId w:val="20"/>
  </w:num>
  <w:num w:numId="6">
    <w:abstractNumId w:val="4"/>
  </w:num>
  <w:num w:numId="7">
    <w:abstractNumId w:val="9"/>
  </w:num>
  <w:num w:numId="8">
    <w:abstractNumId w:val="6"/>
  </w:num>
  <w:num w:numId="9">
    <w:abstractNumId w:val="22"/>
  </w:num>
  <w:num w:numId="10">
    <w:abstractNumId w:val="2"/>
  </w:num>
  <w:num w:numId="11">
    <w:abstractNumId w:val="16"/>
  </w:num>
  <w:num w:numId="12">
    <w:abstractNumId w:val="1"/>
  </w:num>
  <w:num w:numId="13">
    <w:abstractNumId w:val="14"/>
  </w:num>
  <w:num w:numId="14">
    <w:abstractNumId w:val="10"/>
  </w:num>
  <w:num w:numId="15">
    <w:abstractNumId w:val="19"/>
  </w:num>
  <w:num w:numId="16">
    <w:abstractNumId w:val="23"/>
  </w:num>
  <w:num w:numId="17">
    <w:abstractNumId w:val="15"/>
  </w:num>
  <w:num w:numId="18">
    <w:abstractNumId w:val="13"/>
  </w:num>
  <w:num w:numId="19">
    <w:abstractNumId w:val="7"/>
  </w:num>
  <w:num w:numId="20">
    <w:abstractNumId w:val="18"/>
  </w:num>
  <w:num w:numId="21">
    <w:abstractNumId w:val="11"/>
  </w:num>
  <w:num w:numId="22">
    <w:abstractNumId w:val="17"/>
  </w:num>
  <w:num w:numId="23">
    <w:abstractNumId w:val="5"/>
  </w:num>
  <w:num w:numId="24">
    <w:abstractNumId w:val="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21338"/>
    <w:rsid w:val="00036C53"/>
    <w:rsid w:val="00042C07"/>
    <w:rsid w:val="00081C42"/>
    <w:rsid w:val="00085147"/>
    <w:rsid w:val="00094179"/>
    <w:rsid w:val="000A5AD3"/>
    <w:rsid w:val="000F1A3D"/>
    <w:rsid w:val="00184F67"/>
    <w:rsid w:val="00192F34"/>
    <w:rsid w:val="001E4814"/>
    <w:rsid w:val="0027066F"/>
    <w:rsid w:val="00297D2F"/>
    <w:rsid w:val="002D1C4D"/>
    <w:rsid w:val="002F3288"/>
    <w:rsid w:val="002F589E"/>
    <w:rsid w:val="00326A36"/>
    <w:rsid w:val="003418A6"/>
    <w:rsid w:val="00351465"/>
    <w:rsid w:val="00373D43"/>
    <w:rsid w:val="003769CF"/>
    <w:rsid w:val="003839E1"/>
    <w:rsid w:val="003941D9"/>
    <w:rsid w:val="003D49B6"/>
    <w:rsid w:val="003E0CB6"/>
    <w:rsid w:val="00421338"/>
    <w:rsid w:val="0043485E"/>
    <w:rsid w:val="004448F7"/>
    <w:rsid w:val="00450252"/>
    <w:rsid w:val="00461E6F"/>
    <w:rsid w:val="00470C61"/>
    <w:rsid w:val="00485B92"/>
    <w:rsid w:val="004B1FB7"/>
    <w:rsid w:val="004B377E"/>
    <w:rsid w:val="005040ED"/>
    <w:rsid w:val="0051673D"/>
    <w:rsid w:val="005A5473"/>
    <w:rsid w:val="005B4EBB"/>
    <w:rsid w:val="005E3E51"/>
    <w:rsid w:val="005F7757"/>
    <w:rsid w:val="00695908"/>
    <w:rsid w:val="006C74EB"/>
    <w:rsid w:val="006D6670"/>
    <w:rsid w:val="006E2733"/>
    <w:rsid w:val="006E2BEE"/>
    <w:rsid w:val="00710EDF"/>
    <w:rsid w:val="00737456"/>
    <w:rsid w:val="007A4B3D"/>
    <w:rsid w:val="007B09C0"/>
    <w:rsid w:val="007C4959"/>
    <w:rsid w:val="007F7DF8"/>
    <w:rsid w:val="00895820"/>
    <w:rsid w:val="008D5313"/>
    <w:rsid w:val="008E3CAA"/>
    <w:rsid w:val="008F7B15"/>
    <w:rsid w:val="0090521F"/>
    <w:rsid w:val="00911CDA"/>
    <w:rsid w:val="00973BCE"/>
    <w:rsid w:val="00996A07"/>
    <w:rsid w:val="009A3B8B"/>
    <w:rsid w:val="009E63E1"/>
    <w:rsid w:val="009F59AD"/>
    <w:rsid w:val="00A20822"/>
    <w:rsid w:val="00A32CED"/>
    <w:rsid w:val="00A60C4C"/>
    <w:rsid w:val="00A62D32"/>
    <w:rsid w:val="00A720B9"/>
    <w:rsid w:val="00A76E9D"/>
    <w:rsid w:val="00A875C1"/>
    <w:rsid w:val="00AA1D79"/>
    <w:rsid w:val="00B345D9"/>
    <w:rsid w:val="00B77376"/>
    <w:rsid w:val="00BF2111"/>
    <w:rsid w:val="00C22718"/>
    <w:rsid w:val="00C57B80"/>
    <w:rsid w:val="00C94993"/>
    <w:rsid w:val="00D02622"/>
    <w:rsid w:val="00D16199"/>
    <w:rsid w:val="00D76062"/>
    <w:rsid w:val="00D86C5E"/>
    <w:rsid w:val="00D92CB1"/>
    <w:rsid w:val="00DB125B"/>
    <w:rsid w:val="00DD04DA"/>
    <w:rsid w:val="00DD4887"/>
    <w:rsid w:val="00DF1253"/>
    <w:rsid w:val="00DF1D68"/>
    <w:rsid w:val="00E106BD"/>
    <w:rsid w:val="00E154CD"/>
    <w:rsid w:val="00E255AF"/>
    <w:rsid w:val="00E70718"/>
    <w:rsid w:val="00E75319"/>
    <w:rsid w:val="00EA266B"/>
    <w:rsid w:val="00EA657E"/>
    <w:rsid w:val="00EF791A"/>
    <w:rsid w:val="00F11C75"/>
    <w:rsid w:val="00F44F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4EB"/>
  </w:style>
  <w:style w:type="paragraph" w:styleId="Nagwek1">
    <w:name w:val="heading 1"/>
    <w:basedOn w:val="Normalny"/>
    <w:next w:val="Normalny"/>
    <w:link w:val="Nagwek1Znak"/>
    <w:uiPriority w:val="9"/>
    <w:qFormat/>
    <w:rsid w:val="00C22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3418A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418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418A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unhideWhenUsed/>
    <w:qFormat/>
    <w:rsid w:val="002706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A65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657E"/>
  </w:style>
  <w:style w:type="paragraph" w:styleId="Stopka">
    <w:name w:val="footer"/>
    <w:basedOn w:val="Normalny"/>
    <w:link w:val="StopkaZnak"/>
    <w:uiPriority w:val="99"/>
    <w:unhideWhenUsed/>
    <w:rsid w:val="00EA65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657E"/>
  </w:style>
  <w:style w:type="paragraph" w:styleId="Akapitzlist">
    <w:name w:val="List Paragraph"/>
    <w:basedOn w:val="Normalny"/>
    <w:uiPriority w:val="34"/>
    <w:qFormat/>
    <w:rsid w:val="007B09C0"/>
    <w:pPr>
      <w:ind w:left="720"/>
      <w:contextualSpacing/>
    </w:pPr>
  </w:style>
  <w:style w:type="character" w:styleId="Hipercze">
    <w:name w:val="Hyperlink"/>
    <w:basedOn w:val="Domylnaczcionkaakapitu"/>
    <w:uiPriority w:val="99"/>
    <w:unhideWhenUsed/>
    <w:rsid w:val="00DB125B"/>
    <w:rPr>
      <w:color w:val="0563C1" w:themeColor="hyperlink"/>
      <w:u w:val="single"/>
    </w:rPr>
  </w:style>
  <w:style w:type="character" w:customStyle="1" w:styleId="Nierozpoznanawzmianka1">
    <w:name w:val="Nierozpoznana wzmianka1"/>
    <w:basedOn w:val="Domylnaczcionkaakapitu"/>
    <w:uiPriority w:val="99"/>
    <w:semiHidden/>
    <w:unhideWhenUsed/>
    <w:rsid w:val="00DB125B"/>
    <w:rPr>
      <w:color w:val="605E5C"/>
      <w:shd w:val="clear" w:color="auto" w:fill="E1DFDD"/>
    </w:rPr>
  </w:style>
  <w:style w:type="paragraph" w:styleId="Tekstdymka">
    <w:name w:val="Balloon Text"/>
    <w:basedOn w:val="Normalny"/>
    <w:link w:val="TekstdymkaZnak"/>
    <w:uiPriority w:val="99"/>
    <w:semiHidden/>
    <w:unhideWhenUsed/>
    <w:rsid w:val="00F44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F89"/>
    <w:rPr>
      <w:rFonts w:ascii="Tahoma" w:hAnsi="Tahoma" w:cs="Tahoma"/>
      <w:sz w:val="16"/>
      <w:szCs w:val="16"/>
    </w:rPr>
  </w:style>
  <w:style w:type="paragraph" w:customStyle="1" w:styleId="Default">
    <w:name w:val="Default"/>
    <w:rsid w:val="00DD04D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3418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3418A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418A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418A6"/>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3418A6"/>
    <w:rPr>
      <w:b/>
      <w:bCs/>
    </w:rPr>
  </w:style>
  <w:style w:type="character" w:styleId="Uwydatnienie">
    <w:name w:val="Emphasis"/>
    <w:basedOn w:val="Domylnaczcionkaakapitu"/>
    <w:uiPriority w:val="20"/>
    <w:qFormat/>
    <w:rsid w:val="003418A6"/>
    <w:rPr>
      <w:i/>
      <w:iCs/>
    </w:rPr>
  </w:style>
  <w:style w:type="paragraph" w:styleId="Tekstprzypisudolnego">
    <w:name w:val="footnote text"/>
    <w:basedOn w:val="Normalny"/>
    <w:link w:val="TekstprzypisudolnegoZnak"/>
    <w:uiPriority w:val="99"/>
    <w:semiHidden/>
    <w:unhideWhenUsed/>
    <w:rsid w:val="00B345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45D9"/>
    <w:rPr>
      <w:sz w:val="20"/>
      <w:szCs w:val="20"/>
    </w:rPr>
  </w:style>
  <w:style w:type="character" w:styleId="Odwoanieprzypisudolnego">
    <w:name w:val="footnote reference"/>
    <w:basedOn w:val="Domylnaczcionkaakapitu"/>
    <w:uiPriority w:val="99"/>
    <w:semiHidden/>
    <w:unhideWhenUsed/>
    <w:rsid w:val="00B345D9"/>
    <w:rPr>
      <w:vertAlign w:val="superscript"/>
    </w:rPr>
  </w:style>
  <w:style w:type="character" w:customStyle="1" w:styleId="UnresolvedMention">
    <w:name w:val="Unresolved Mention"/>
    <w:basedOn w:val="Domylnaczcionkaakapitu"/>
    <w:uiPriority w:val="99"/>
    <w:semiHidden/>
    <w:unhideWhenUsed/>
    <w:rsid w:val="004448F7"/>
    <w:rPr>
      <w:color w:val="605E5C"/>
      <w:shd w:val="clear" w:color="auto" w:fill="E1DFDD"/>
    </w:rPr>
  </w:style>
  <w:style w:type="character" w:customStyle="1" w:styleId="Nagwek1Znak">
    <w:name w:val="Nagłówek 1 Znak"/>
    <w:basedOn w:val="Domylnaczcionkaakapitu"/>
    <w:link w:val="Nagwek1"/>
    <w:uiPriority w:val="9"/>
    <w:rsid w:val="00C22718"/>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C22718"/>
    <w:pPr>
      <w:outlineLvl w:val="9"/>
    </w:pPr>
    <w:rPr>
      <w:lang w:eastAsia="pl-PL"/>
    </w:rPr>
  </w:style>
  <w:style w:type="paragraph" w:styleId="Spistreci3">
    <w:name w:val="toc 3"/>
    <w:basedOn w:val="Normalny"/>
    <w:next w:val="Normalny"/>
    <w:autoRedefine/>
    <w:uiPriority w:val="39"/>
    <w:unhideWhenUsed/>
    <w:rsid w:val="00C22718"/>
    <w:pPr>
      <w:spacing w:after="100"/>
      <w:ind w:left="440"/>
    </w:pPr>
  </w:style>
  <w:style w:type="paragraph" w:styleId="Spistreci2">
    <w:name w:val="toc 2"/>
    <w:basedOn w:val="Normalny"/>
    <w:next w:val="Normalny"/>
    <w:autoRedefine/>
    <w:uiPriority w:val="39"/>
    <w:unhideWhenUsed/>
    <w:rsid w:val="00C22718"/>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C22718"/>
    <w:pPr>
      <w:spacing w:after="100"/>
    </w:pPr>
    <w:rPr>
      <w:rFonts w:eastAsiaTheme="minorEastAsia" w:cs="Times New Roman"/>
      <w:lang w:eastAsia="pl-PL"/>
    </w:rPr>
  </w:style>
  <w:style w:type="character" w:styleId="Odwoanieintensywne">
    <w:name w:val="Intense Reference"/>
    <w:basedOn w:val="Domylnaczcionkaakapitu"/>
    <w:uiPriority w:val="32"/>
    <w:qFormat/>
    <w:rsid w:val="0027066F"/>
    <w:rPr>
      <w:b/>
      <w:bCs/>
      <w:smallCaps/>
      <w:color w:val="4472C4" w:themeColor="accent1"/>
      <w:spacing w:val="5"/>
    </w:rPr>
  </w:style>
  <w:style w:type="character" w:styleId="Tytuksiki">
    <w:name w:val="Book Title"/>
    <w:basedOn w:val="Domylnaczcionkaakapitu"/>
    <w:uiPriority w:val="33"/>
    <w:qFormat/>
    <w:rsid w:val="0027066F"/>
    <w:rPr>
      <w:b/>
      <w:bCs/>
      <w:i/>
      <w:iCs/>
      <w:spacing w:val="5"/>
    </w:rPr>
  </w:style>
  <w:style w:type="paragraph" w:styleId="Tytu">
    <w:name w:val="Title"/>
    <w:basedOn w:val="Normalny"/>
    <w:next w:val="Normalny"/>
    <w:link w:val="TytuZnak"/>
    <w:uiPriority w:val="10"/>
    <w:qFormat/>
    <w:rsid w:val="002706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7066F"/>
    <w:rPr>
      <w:rFonts w:asciiTheme="majorHAnsi" w:eastAsiaTheme="majorEastAsia" w:hAnsiTheme="majorHAnsi" w:cstheme="majorBidi"/>
      <w:spacing w:val="-10"/>
      <w:kern w:val="28"/>
      <w:sz w:val="56"/>
      <w:szCs w:val="56"/>
    </w:rPr>
  </w:style>
  <w:style w:type="character" w:customStyle="1" w:styleId="Nagwek5Znak">
    <w:name w:val="Nagłówek 5 Znak"/>
    <w:basedOn w:val="Domylnaczcionkaakapitu"/>
    <w:link w:val="Nagwek5"/>
    <w:uiPriority w:val="9"/>
    <w:rsid w:val="0027066F"/>
    <w:rPr>
      <w:rFonts w:asciiTheme="majorHAnsi" w:eastAsiaTheme="majorEastAsia" w:hAnsiTheme="majorHAnsi" w:cstheme="majorBidi"/>
      <w:color w:val="2F5496" w:themeColor="accent1" w:themeShade="BF"/>
    </w:rPr>
  </w:style>
  <w:style w:type="paragraph" w:styleId="Cytatintensywny">
    <w:name w:val="Intense Quote"/>
    <w:basedOn w:val="Normalny"/>
    <w:next w:val="Normalny"/>
    <w:link w:val="CytatintensywnyZnak"/>
    <w:uiPriority w:val="30"/>
    <w:qFormat/>
    <w:rsid w:val="002706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27066F"/>
    <w:rPr>
      <w:i/>
      <w:iCs/>
      <w:color w:val="4472C4" w:themeColor="accent1"/>
    </w:rPr>
  </w:style>
</w:styles>
</file>

<file path=word/webSettings.xml><?xml version="1.0" encoding="utf-8"?>
<w:webSettings xmlns:r="http://schemas.openxmlformats.org/officeDocument/2006/relationships" xmlns:w="http://schemas.openxmlformats.org/wordprocessingml/2006/main">
  <w:divs>
    <w:div w:id="1466705000">
      <w:bodyDiv w:val="1"/>
      <w:marLeft w:val="0"/>
      <w:marRight w:val="0"/>
      <w:marTop w:val="0"/>
      <w:marBottom w:val="0"/>
      <w:divBdr>
        <w:top w:val="none" w:sz="0" w:space="0" w:color="auto"/>
        <w:left w:val="none" w:sz="0" w:space="0" w:color="auto"/>
        <w:bottom w:val="none" w:sz="0" w:space="0" w:color="auto"/>
        <w:right w:val="none" w:sz="0" w:space="0" w:color="auto"/>
      </w:divBdr>
    </w:div>
    <w:div w:id="1551069403">
      <w:bodyDiv w:val="1"/>
      <w:marLeft w:val="0"/>
      <w:marRight w:val="0"/>
      <w:marTop w:val="0"/>
      <w:marBottom w:val="0"/>
      <w:divBdr>
        <w:top w:val="none" w:sz="0" w:space="0" w:color="auto"/>
        <w:left w:val="none" w:sz="0" w:space="0" w:color="auto"/>
        <w:bottom w:val="none" w:sz="0" w:space="0" w:color="auto"/>
        <w:right w:val="none" w:sz="0" w:space="0" w:color="auto"/>
      </w:divBdr>
    </w:div>
    <w:div w:id="1628318653">
      <w:bodyDiv w:val="1"/>
      <w:marLeft w:val="0"/>
      <w:marRight w:val="0"/>
      <w:marTop w:val="0"/>
      <w:marBottom w:val="0"/>
      <w:divBdr>
        <w:top w:val="none" w:sz="0" w:space="0" w:color="auto"/>
        <w:left w:val="none" w:sz="0" w:space="0" w:color="auto"/>
        <w:bottom w:val="none" w:sz="0" w:space="0" w:color="auto"/>
        <w:right w:val="none" w:sz="0" w:space="0" w:color="auto"/>
      </w:divBdr>
    </w:div>
    <w:div w:id="17225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fi.org/product-finder-results?sort_by=certified&amp;sort_order=desc&amp;certifications=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4eu.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inea/en/connecting-europe-facility/cef-telecom/wifi4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ec.europa.eu/inea/en/connecting-europe-facility/cef-telecom/wifi4e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i-fi.org/product-finder-results?sort_by=certified&amp;sort_order=desc&amp;certifications=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83B1D-FE9D-4BEB-AFB3-D034CB5E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2901</Words>
  <Characters>17412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Masiarek</dc:creator>
  <cp:keywords/>
  <dc:description/>
  <cp:lastModifiedBy>ref_V_I</cp:lastModifiedBy>
  <cp:revision>49</cp:revision>
  <dcterms:created xsi:type="dcterms:W3CDTF">2020-01-23T19:12:00Z</dcterms:created>
  <dcterms:modified xsi:type="dcterms:W3CDTF">2020-02-13T08:25:00Z</dcterms:modified>
</cp:coreProperties>
</file>